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4DF15" w14:textId="4E96F2EE" w:rsidR="00DE3A6E" w:rsidRPr="00B57EB2" w:rsidRDefault="00330CF5" w:rsidP="00DE3A6E">
      <w:pPr>
        <w:rPr>
          <w:b/>
          <w:bCs/>
          <w:sz w:val="28"/>
          <w:szCs w:val="28"/>
        </w:rPr>
      </w:pPr>
      <w:r>
        <w:rPr>
          <w:b/>
          <w:bCs/>
          <w:sz w:val="28"/>
          <w:szCs w:val="28"/>
        </w:rPr>
        <w:t>c</w:t>
      </w:r>
      <w:r w:rsidR="00DA43C7">
        <w:rPr>
          <w:b/>
          <w:bCs/>
          <w:sz w:val="28"/>
          <w:szCs w:val="28"/>
        </w:rPr>
        <w:t xml:space="preserve">orporate </w:t>
      </w:r>
      <w:r w:rsidR="00EC4916">
        <w:rPr>
          <w:b/>
          <w:bCs/>
          <w:sz w:val="28"/>
          <w:szCs w:val="28"/>
        </w:rPr>
        <w:t>d</w:t>
      </w:r>
      <w:r w:rsidR="00DA43C7">
        <w:rPr>
          <w:b/>
          <w:bCs/>
          <w:sz w:val="28"/>
          <w:szCs w:val="28"/>
        </w:rPr>
        <w:t xml:space="preserve">evelopment </w:t>
      </w:r>
      <w:r w:rsidR="00EC4916">
        <w:rPr>
          <w:b/>
          <w:bCs/>
          <w:sz w:val="28"/>
          <w:szCs w:val="28"/>
        </w:rPr>
        <w:t>m</w:t>
      </w:r>
      <w:r w:rsidR="00B57EB2" w:rsidRPr="00B57EB2">
        <w:rPr>
          <w:b/>
          <w:bCs/>
          <w:sz w:val="28"/>
          <w:szCs w:val="28"/>
        </w:rPr>
        <w:t>anager</w:t>
      </w:r>
    </w:p>
    <w:p w14:paraId="5ABEFA99" w14:textId="77777777" w:rsidR="00C03DC8" w:rsidRPr="00C03DC8" w:rsidRDefault="00C03DC8" w:rsidP="00C03DC8">
      <w:pPr>
        <w:rPr>
          <w:b/>
          <w:szCs w:val="20"/>
        </w:rPr>
      </w:pPr>
      <w:r w:rsidRPr="00C03DC8">
        <w:rPr>
          <w:b/>
          <w:szCs w:val="20"/>
        </w:rPr>
        <w:t>_____________________________________________________________</w:t>
      </w:r>
    </w:p>
    <w:p w14:paraId="6BA0B4D8" w14:textId="77777777" w:rsidR="00C03DC8" w:rsidRPr="00C03DC8" w:rsidRDefault="00C03DC8" w:rsidP="00C03DC8">
      <w:pPr>
        <w:rPr>
          <w:b/>
          <w:szCs w:val="20"/>
        </w:rPr>
      </w:pPr>
    </w:p>
    <w:p w14:paraId="0F46A694" w14:textId="6E64BEED" w:rsidR="00DE3A6E" w:rsidRDefault="00C03DC8" w:rsidP="00C03DC8">
      <w:pPr>
        <w:rPr>
          <w:b/>
          <w:szCs w:val="20"/>
        </w:rPr>
      </w:pPr>
      <w:r w:rsidRPr="00C03DC8">
        <w:rPr>
          <w:b/>
          <w:szCs w:val="20"/>
        </w:rPr>
        <w:t xml:space="preserve">Reports to: </w:t>
      </w:r>
      <w:r w:rsidR="001A36E9">
        <w:rPr>
          <w:b/>
          <w:szCs w:val="20"/>
        </w:rPr>
        <w:tab/>
      </w:r>
      <w:r w:rsidR="00EC4916">
        <w:rPr>
          <w:b/>
          <w:szCs w:val="20"/>
        </w:rPr>
        <w:t xml:space="preserve">    </w:t>
      </w:r>
      <w:r w:rsidR="00536CAB">
        <w:rPr>
          <w:b/>
          <w:szCs w:val="20"/>
        </w:rPr>
        <w:t>h</w:t>
      </w:r>
      <w:r w:rsidR="00DA43C7">
        <w:rPr>
          <w:b/>
          <w:szCs w:val="20"/>
        </w:rPr>
        <w:t xml:space="preserve">ead of </w:t>
      </w:r>
      <w:r w:rsidR="00536CAB">
        <w:rPr>
          <w:b/>
          <w:szCs w:val="20"/>
        </w:rPr>
        <w:t>c</w:t>
      </w:r>
      <w:r w:rsidR="00DA43C7">
        <w:rPr>
          <w:b/>
          <w:szCs w:val="20"/>
        </w:rPr>
        <w:t xml:space="preserve">orporate </w:t>
      </w:r>
      <w:r w:rsidR="00536CAB">
        <w:rPr>
          <w:b/>
          <w:szCs w:val="20"/>
        </w:rPr>
        <w:t>d</w:t>
      </w:r>
      <w:r w:rsidR="00B57EB2">
        <w:rPr>
          <w:b/>
          <w:szCs w:val="20"/>
        </w:rPr>
        <w:t>evelopment</w:t>
      </w:r>
    </w:p>
    <w:p w14:paraId="69BEA2EE" w14:textId="5036D038" w:rsidR="00EC4916" w:rsidRDefault="00EC4916" w:rsidP="00C03DC8">
      <w:pPr>
        <w:rPr>
          <w:b/>
          <w:szCs w:val="20"/>
        </w:rPr>
      </w:pPr>
      <w:r>
        <w:rPr>
          <w:b/>
          <w:szCs w:val="20"/>
        </w:rPr>
        <w:t xml:space="preserve">Responsible for: </w:t>
      </w:r>
      <w:r w:rsidR="00536CAB">
        <w:rPr>
          <w:b/>
          <w:szCs w:val="20"/>
        </w:rPr>
        <w:t>c</w:t>
      </w:r>
      <w:r>
        <w:rPr>
          <w:b/>
          <w:szCs w:val="20"/>
        </w:rPr>
        <w:t xml:space="preserve">orporate </w:t>
      </w:r>
      <w:r w:rsidR="00536CAB">
        <w:rPr>
          <w:b/>
          <w:szCs w:val="20"/>
        </w:rPr>
        <w:t>d</w:t>
      </w:r>
      <w:r>
        <w:rPr>
          <w:b/>
          <w:szCs w:val="20"/>
        </w:rPr>
        <w:t xml:space="preserve">evelopment </w:t>
      </w:r>
      <w:r w:rsidR="00536CAB">
        <w:rPr>
          <w:b/>
          <w:szCs w:val="20"/>
        </w:rPr>
        <w:t>e</w:t>
      </w:r>
      <w:r>
        <w:rPr>
          <w:b/>
          <w:szCs w:val="20"/>
        </w:rPr>
        <w:t>xecutive</w:t>
      </w:r>
    </w:p>
    <w:p w14:paraId="247122A8" w14:textId="3DA3DB36" w:rsidR="00C03DC8" w:rsidRPr="00C03DC8" w:rsidRDefault="00C03DC8" w:rsidP="00C03DC8">
      <w:pPr>
        <w:rPr>
          <w:b/>
          <w:szCs w:val="20"/>
        </w:rPr>
      </w:pPr>
      <w:r w:rsidRPr="00C03DC8">
        <w:rPr>
          <w:b/>
          <w:szCs w:val="20"/>
        </w:rPr>
        <w:t>Department:</w:t>
      </w:r>
      <w:r w:rsidR="00BD2A35">
        <w:rPr>
          <w:b/>
          <w:szCs w:val="20"/>
        </w:rPr>
        <w:t xml:space="preserve"> </w:t>
      </w:r>
      <w:r w:rsidR="001A36E9">
        <w:rPr>
          <w:b/>
          <w:szCs w:val="20"/>
        </w:rPr>
        <w:tab/>
      </w:r>
      <w:r w:rsidR="00EC4916">
        <w:rPr>
          <w:b/>
          <w:szCs w:val="20"/>
        </w:rPr>
        <w:t xml:space="preserve">    </w:t>
      </w:r>
      <w:r w:rsidR="00536CAB">
        <w:rPr>
          <w:b/>
          <w:szCs w:val="20"/>
        </w:rPr>
        <w:t>d</w:t>
      </w:r>
      <w:r w:rsidR="00B57EB2">
        <w:rPr>
          <w:b/>
          <w:szCs w:val="20"/>
        </w:rPr>
        <w:t>evelopment</w:t>
      </w:r>
    </w:p>
    <w:p w14:paraId="234B44ED" w14:textId="4D99FF6C" w:rsidR="00C03DC8" w:rsidRPr="00C03DC8" w:rsidRDefault="00C03DC8" w:rsidP="00C03DC8">
      <w:pPr>
        <w:rPr>
          <w:b/>
          <w:szCs w:val="20"/>
        </w:rPr>
      </w:pPr>
      <w:r w:rsidRPr="00C03DC8">
        <w:rPr>
          <w:b/>
          <w:szCs w:val="20"/>
        </w:rPr>
        <w:t xml:space="preserve">Contract: </w:t>
      </w:r>
      <w:r w:rsidR="001A36E9">
        <w:rPr>
          <w:b/>
          <w:szCs w:val="20"/>
        </w:rPr>
        <w:tab/>
      </w:r>
      <w:r w:rsidR="00EC4916">
        <w:rPr>
          <w:b/>
          <w:szCs w:val="20"/>
        </w:rPr>
        <w:t xml:space="preserve">    </w:t>
      </w:r>
      <w:r w:rsidR="00536CAB">
        <w:rPr>
          <w:b/>
          <w:szCs w:val="20"/>
        </w:rPr>
        <w:t>p</w:t>
      </w:r>
      <w:r w:rsidR="00B57EB2">
        <w:rPr>
          <w:b/>
          <w:szCs w:val="20"/>
        </w:rPr>
        <w:t>ermanent</w:t>
      </w:r>
    </w:p>
    <w:p w14:paraId="199FECED" w14:textId="77777777" w:rsidR="00DE3A6E" w:rsidRDefault="00DE3A6E" w:rsidP="00C03DC8">
      <w:pPr>
        <w:pStyle w:val="Subheadings"/>
        <w:rPr>
          <w:szCs w:val="20"/>
        </w:rPr>
      </w:pPr>
    </w:p>
    <w:p w14:paraId="2750F5C0" w14:textId="77777777" w:rsidR="00C03DC8" w:rsidRPr="00C03DC8" w:rsidRDefault="00C03DC8" w:rsidP="00C03DC8">
      <w:pPr>
        <w:pStyle w:val="Subheadings"/>
        <w:rPr>
          <w:szCs w:val="20"/>
        </w:rPr>
      </w:pPr>
      <w:r w:rsidRPr="00C03DC8">
        <w:rPr>
          <w:szCs w:val="20"/>
        </w:rPr>
        <w:t>Overview</w:t>
      </w:r>
    </w:p>
    <w:p w14:paraId="67F07C52" w14:textId="5491C11D" w:rsidR="00DA5370" w:rsidRDefault="00B57EB2" w:rsidP="005576FC">
      <w:pPr>
        <w:rPr>
          <w:lang w:eastAsia="en-GB"/>
        </w:rPr>
      </w:pPr>
      <w:r w:rsidRPr="004F31A2">
        <w:rPr>
          <w:lang w:eastAsia="en-GB"/>
        </w:rPr>
        <w:t>Th</w:t>
      </w:r>
      <w:r w:rsidRPr="00B57EB2">
        <w:rPr>
          <w:lang w:eastAsia="en-GB"/>
        </w:rPr>
        <w:t xml:space="preserve">e Design Museum’s Development department </w:t>
      </w:r>
      <w:r w:rsidR="004F31A2">
        <w:rPr>
          <w:lang w:eastAsia="en-GB"/>
        </w:rPr>
        <w:t>is seeking an</w:t>
      </w:r>
      <w:r w:rsidRPr="00B57EB2">
        <w:rPr>
          <w:lang w:eastAsia="en-GB"/>
        </w:rPr>
        <w:t xml:space="preserve"> experienced Corporate </w:t>
      </w:r>
      <w:r w:rsidR="00DA5370">
        <w:rPr>
          <w:lang w:eastAsia="en-GB"/>
        </w:rPr>
        <w:t>Development</w:t>
      </w:r>
      <w:r w:rsidRPr="00B57EB2">
        <w:rPr>
          <w:lang w:eastAsia="en-GB"/>
        </w:rPr>
        <w:t xml:space="preserve"> Manager to join its busy and </w:t>
      </w:r>
      <w:r w:rsidR="00AE297A">
        <w:rPr>
          <w:lang w:eastAsia="en-GB"/>
        </w:rPr>
        <w:t>successful team. The</w:t>
      </w:r>
      <w:r w:rsidR="005F74EB">
        <w:rPr>
          <w:lang w:eastAsia="en-GB"/>
        </w:rPr>
        <w:t>y</w:t>
      </w:r>
      <w:r w:rsidR="00AE297A">
        <w:rPr>
          <w:lang w:eastAsia="en-GB"/>
        </w:rPr>
        <w:t xml:space="preserve"> </w:t>
      </w:r>
      <w:r w:rsidR="005F74EB">
        <w:rPr>
          <w:lang w:eastAsia="en-GB"/>
        </w:rPr>
        <w:t xml:space="preserve">are </w:t>
      </w:r>
      <w:r w:rsidRPr="00B57EB2">
        <w:rPr>
          <w:lang w:eastAsia="en-GB"/>
        </w:rPr>
        <w:t>responsible for</w:t>
      </w:r>
      <w:r w:rsidR="00DA5370" w:rsidRPr="00DA5370">
        <w:t xml:space="preserve"> </w:t>
      </w:r>
      <w:r w:rsidR="00DA5370" w:rsidRPr="00DA5370">
        <w:rPr>
          <w:lang w:eastAsia="en-GB"/>
        </w:rPr>
        <w:t xml:space="preserve">generating corporate support for the </w:t>
      </w:r>
      <w:r w:rsidR="004F503F">
        <w:rPr>
          <w:lang w:eastAsia="en-GB"/>
        </w:rPr>
        <w:t xml:space="preserve">museum </w:t>
      </w:r>
      <w:r w:rsidR="00DA5370" w:rsidRPr="00DA5370">
        <w:rPr>
          <w:lang w:eastAsia="en-GB"/>
        </w:rPr>
        <w:t>through sponsorship of exhibitions and a broader portfolio of</w:t>
      </w:r>
      <w:r w:rsidR="00AE297A">
        <w:rPr>
          <w:lang w:eastAsia="en-GB"/>
        </w:rPr>
        <w:t xml:space="preserve"> activities carried out by the m</w:t>
      </w:r>
      <w:r w:rsidR="00DA5370" w:rsidRPr="00DA5370">
        <w:rPr>
          <w:lang w:eastAsia="en-GB"/>
        </w:rPr>
        <w:t>useum</w:t>
      </w:r>
      <w:r w:rsidR="001A36E9">
        <w:rPr>
          <w:lang w:eastAsia="en-GB"/>
        </w:rPr>
        <w:t>.</w:t>
      </w:r>
    </w:p>
    <w:p w14:paraId="0FDE5120" w14:textId="77777777" w:rsidR="001A36E9" w:rsidRDefault="001A36E9" w:rsidP="005576FC">
      <w:pPr>
        <w:rPr>
          <w:lang w:eastAsia="en-GB"/>
        </w:rPr>
      </w:pPr>
    </w:p>
    <w:p w14:paraId="6A02C352" w14:textId="62508B72" w:rsidR="00D973A4" w:rsidRPr="00AA76EA" w:rsidRDefault="00DA5370" w:rsidP="00D973A4">
      <w:pPr>
        <w:spacing w:line="240" w:lineRule="auto"/>
        <w:rPr>
          <w:rFonts w:eastAsia="Times New Roman" w:cs="Times New Roman"/>
          <w:color w:val="000000" w:themeColor="text1"/>
          <w:szCs w:val="20"/>
          <w:lang w:eastAsia="en-GB"/>
        </w:rPr>
      </w:pPr>
      <w:r w:rsidRPr="00AA76EA">
        <w:rPr>
          <w:color w:val="000000" w:themeColor="text1"/>
          <w:lang w:eastAsia="en-GB"/>
        </w:rPr>
        <w:t>This is a</w:t>
      </w:r>
      <w:r w:rsidR="004F31A2" w:rsidRPr="00AA76EA">
        <w:rPr>
          <w:color w:val="000000" w:themeColor="text1"/>
          <w:lang w:eastAsia="en-GB"/>
        </w:rPr>
        <w:t xml:space="preserve">n </w:t>
      </w:r>
      <w:r w:rsidRPr="00AA76EA">
        <w:rPr>
          <w:color w:val="000000" w:themeColor="text1"/>
          <w:lang w:eastAsia="en-GB"/>
        </w:rPr>
        <w:t>interesting and exciting time for the Design Museum</w:t>
      </w:r>
      <w:r w:rsidR="00D973A4" w:rsidRPr="00AA76EA">
        <w:rPr>
          <w:color w:val="000000" w:themeColor="text1"/>
          <w:lang w:eastAsia="en-GB"/>
        </w:rPr>
        <w:t xml:space="preserve"> as it seeks to grow </w:t>
      </w:r>
      <w:r w:rsidR="005F74EB" w:rsidRPr="00AA76EA">
        <w:rPr>
          <w:color w:val="000000" w:themeColor="text1"/>
          <w:lang w:eastAsia="en-GB"/>
        </w:rPr>
        <w:t xml:space="preserve">its </w:t>
      </w:r>
      <w:r w:rsidR="00D973A4" w:rsidRPr="00AA76EA">
        <w:rPr>
          <w:rFonts w:eastAsia="Times New Roman" w:cs="Arial"/>
          <w:color w:val="000000" w:themeColor="text1"/>
          <w:szCs w:val="20"/>
          <w:lang w:eastAsia="en-GB"/>
        </w:rPr>
        <w:t>impressive, broad corporate portfolio including Netflix, Swarovski, Deutsche Bank and Sky. Partnerships include exhibition sponsorship, access to private events space, co-creation of private exhibitions and events and funding partnerships that support learning programmes. The opportunities are many and varied</w:t>
      </w:r>
      <w:r w:rsidR="005F74EB" w:rsidRPr="00AA76EA">
        <w:rPr>
          <w:rFonts w:eastAsia="Times New Roman" w:cs="Arial"/>
          <w:color w:val="000000" w:themeColor="text1"/>
          <w:szCs w:val="20"/>
          <w:lang w:eastAsia="en-GB"/>
        </w:rPr>
        <w:t>.</w:t>
      </w:r>
    </w:p>
    <w:p w14:paraId="5EDAEB5A" w14:textId="2B6C94A7" w:rsidR="00B57EB2" w:rsidRDefault="00B57EB2" w:rsidP="005576FC">
      <w:pPr>
        <w:rPr>
          <w:lang w:eastAsia="en-GB"/>
        </w:rPr>
      </w:pPr>
    </w:p>
    <w:p w14:paraId="4702857B" w14:textId="04BC3ABE" w:rsidR="005F74EB" w:rsidRPr="005F74EB" w:rsidRDefault="00B57EB2" w:rsidP="005F74EB">
      <w:pPr>
        <w:spacing w:line="240" w:lineRule="auto"/>
        <w:rPr>
          <w:rFonts w:eastAsia="Times New Roman" w:cs="Times New Roman"/>
          <w:color w:val="000000" w:themeColor="text1"/>
          <w:szCs w:val="20"/>
          <w:lang w:eastAsia="en-GB"/>
        </w:rPr>
      </w:pPr>
      <w:r w:rsidRPr="00B57EB2">
        <w:rPr>
          <w:lang w:eastAsia="en-GB"/>
        </w:rPr>
        <w:t xml:space="preserve">The ideal candidate will be an experienced corporate fundraiser with a proven track record of managing successful corporate membership schemes, </w:t>
      </w:r>
      <w:r w:rsidR="00433767" w:rsidRPr="00B57EB2">
        <w:rPr>
          <w:lang w:eastAsia="en-GB"/>
        </w:rPr>
        <w:t>sales,</w:t>
      </w:r>
      <w:r w:rsidRPr="00B57EB2">
        <w:rPr>
          <w:lang w:eastAsia="en-GB"/>
        </w:rPr>
        <w:t xml:space="preserve"> and account management of sponsorships, including six figure value accounts. You will have well-established contacts and </w:t>
      </w:r>
      <w:r w:rsidRPr="00FB397A">
        <w:rPr>
          <w:lang w:eastAsia="en-GB"/>
        </w:rPr>
        <w:t>networks</w:t>
      </w:r>
      <w:r w:rsidR="004F503F" w:rsidRPr="00FB397A">
        <w:rPr>
          <w:lang w:eastAsia="en-GB"/>
        </w:rPr>
        <w:t xml:space="preserve">, with experience of working with boards and senior volunteers </w:t>
      </w:r>
      <w:r w:rsidRPr="00FB397A">
        <w:rPr>
          <w:lang w:eastAsia="en-GB"/>
        </w:rPr>
        <w:t xml:space="preserve">and be highly motivated with the ability to work independently. </w:t>
      </w:r>
      <w:r w:rsidR="00AA76EA">
        <w:rPr>
          <w:lang w:eastAsia="en-GB"/>
        </w:rPr>
        <w:t xml:space="preserve">You will be an </w:t>
      </w:r>
      <w:r w:rsidR="005F74EB" w:rsidRPr="005F74EB">
        <w:rPr>
          <w:rFonts w:eastAsia="Times New Roman" w:cs="Arial"/>
          <w:color w:val="000000" w:themeColor="text1"/>
          <w:szCs w:val="20"/>
          <w:lang w:eastAsia="en-GB"/>
        </w:rPr>
        <w:t>experienced relationship developer who think</w:t>
      </w:r>
      <w:r w:rsidR="00AA76EA">
        <w:rPr>
          <w:rFonts w:eastAsia="Times New Roman" w:cs="Arial"/>
          <w:color w:val="000000" w:themeColor="text1"/>
          <w:szCs w:val="20"/>
          <w:lang w:eastAsia="en-GB"/>
        </w:rPr>
        <w:t>s</w:t>
      </w:r>
      <w:r w:rsidR="005F74EB" w:rsidRPr="005F74EB">
        <w:rPr>
          <w:rFonts w:eastAsia="Times New Roman" w:cs="Arial"/>
          <w:color w:val="000000" w:themeColor="text1"/>
          <w:szCs w:val="20"/>
          <w:lang w:eastAsia="en-GB"/>
        </w:rPr>
        <w:t xml:space="preserve"> creatively about developing mutually beneficial partnerships.</w:t>
      </w:r>
    </w:p>
    <w:p w14:paraId="4AACFC62" w14:textId="46C79D32" w:rsidR="00493BE2" w:rsidRPr="00FB397A" w:rsidRDefault="00493BE2" w:rsidP="005576FC">
      <w:pPr>
        <w:rPr>
          <w:lang w:eastAsia="en-GB"/>
        </w:rPr>
      </w:pPr>
    </w:p>
    <w:p w14:paraId="64051C3C" w14:textId="77777777" w:rsidR="004F503F" w:rsidRPr="00FB397A" w:rsidRDefault="004F503F" w:rsidP="005576FC">
      <w:pPr>
        <w:rPr>
          <w:b/>
          <w:lang w:eastAsia="en-GB"/>
        </w:rPr>
      </w:pPr>
      <w:r w:rsidRPr="00FB397A">
        <w:rPr>
          <w:b/>
          <w:lang w:eastAsia="en-GB"/>
        </w:rPr>
        <w:t>Job scope</w:t>
      </w:r>
    </w:p>
    <w:p w14:paraId="33190403" w14:textId="39896DB0" w:rsidR="00694861" w:rsidRPr="00FB397A" w:rsidRDefault="004F503F" w:rsidP="005576FC">
      <w:pPr>
        <w:rPr>
          <w:lang w:eastAsia="en-GB"/>
        </w:rPr>
      </w:pPr>
      <w:r w:rsidRPr="00FB397A">
        <w:rPr>
          <w:lang w:eastAsia="en-GB"/>
        </w:rPr>
        <w:t>F</w:t>
      </w:r>
      <w:r w:rsidR="00B57EB2" w:rsidRPr="00FB397A">
        <w:rPr>
          <w:lang w:eastAsia="en-GB"/>
        </w:rPr>
        <w:t xml:space="preserve">rom a </w:t>
      </w:r>
      <w:r w:rsidR="001A36E9" w:rsidRPr="00FB397A">
        <w:rPr>
          <w:lang w:eastAsia="en-GB"/>
        </w:rPr>
        <w:t>f</w:t>
      </w:r>
      <w:r w:rsidR="00B57EB2" w:rsidRPr="00FB397A">
        <w:rPr>
          <w:lang w:eastAsia="en-GB"/>
        </w:rPr>
        <w:t xml:space="preserve">undraising </w:t>
      </w:r>
      <w:r w:rsidR="001A36E9" w:rsidRPr="00FB397A">
        <w:rPr>
          <w:lang w:eastAsia="en-GB"/>
        </w:rPr>
        <w:t>p</w:t>
      </w:r>
      <w:r w:rsidR="00B57EB2" w:rsidRPr="00FB397A">
        <w:rPr>
          <w:lang w:eastAsia="en-GB"/>
        </w:rPr>
        <w:t xml:space="preserve">ortfolio you will be required to devise packages for sponsorship, to liaise with the relevant </w:t>
      </w:r>
      <w:r w:rsidRPr="00FB397A">
        <w:rPr>
          <w:lang w:eastAsia="en-GB"/>
        </w:rPr>
        <w:t>m</w:t>
      </w:r>
      <w:r w:rsidR="00B57EB2" w:rsidRPr="00FB397A">
        <w:rPr>
          <w:lang w:eastAsia="en-GB"/>
        </w:rPr>
        <w:t xml:space="preserve">useum </w:t>
      </w:r>
      <w:r w:rsidRPr="00FB397A">
        <w:rPr>
          <w:lang w:eastAsia="en-GB"/>
        </w:rPr>
        <w:t>d</w:t>
      </w:r>
      <w:r w:rsidR="00B57EB2" w:rsidRPr="00FB397A">
        <w:rPr>
          <w:lang w:eastAsia="en-GB"/>
        </w:rPr>
        <w:t xml:space="preserve">epartments and stakeholders and to see through the fundraising process </w:t>
      </w:r>
      <w:r w:rsidR="00651556" w:rsidRPr="00FB397A">
        <w:rPr>
          <w:lang w:eastAsia="en-GB"/>
        </w:rPr>
        <w:t>from identification of appropriate prospects</w:t>
      </w:r>
      <w:r w:rsidR="00B57EB2" w:rsidRPr="00FB397A">
        <w:rPr>
          <w:lang w:eastAsia="en-GB"/>
        </w:rPr>
        <w:t xml:space="preserve"> to project pitch and conclusion of negotiations. You will </w:t>
      </w:r>
      <w:r w:rsidRPr="00FB397A">
        <w:rPr>
          <w:lang w:eastAsia="en-GB"/>
        </w:rPr>
        <w:t>work</w:t>
      </w:r>
      <w:r w:rsidR="00B57EB2" w:rsidRPr="00FB397A">
        <w:rPr>
          <w:lang w:eastAsia="en-GB"/>
        </w:rPr>
        <w:t xml:space="preserve"> with </w:t>
      </w:r>
      <w:r w:rsidRPr="00FB397A">
        <w:rPr>
          <w:lang w:eastAsia="en-GB"/>
        </w:rPr>
        <w:t>b</w:t>
      </w:r>
      <w:r w:rsidR="00B57EB2" w:rsidRPr="00FB397A">
        <w:rPr>
          <w:lang w:eastAsia="en-GB"/>
        </w:rPr>
        <w:t xml:space="preserve">oards and </w:t>
      </w:r>
      <w:r w:rsidRPr="00FB397A">
        <w:rPr>
          <w:lang w:eastAsia="en-GB"/>
        </w:rPr>
        <w:t>s</w:t>
      </w:r>
      <w:r w:rsidR="00B57EB2" w:rsidRPr="00FB397A">
        <w:rPr>
          <w:lang w:eastAsia="en-GB"/>
        </w:rPr>
        <w:t xml:space="preserve">enior </w:t>
      </w:r>
      <w:r w:rsidRPr="00FB397A">
        <w:rPr>
          <w:lang w:eastAsia="en-GB"/>
        </w:rPr>
        <w:t>v</w:t>
      </w:r>
      <w:r w:rsidR="00B57EB2" w:rsidRPr="00FB397A">
        <w:rPr>
          <w:lang w:eastAsia="en-GB"/>
        </w:rPr>
        <w:t xml:space="preserve">olunteers and manage relations with them effectively and appropriately. </w:t>
      </w:r>
      <w:r w:rsidRPr="00FB397A">
        <w:rPr>
          <w:lang w:eastAsia="en-GB"/>
        </w:rPr>
        <w:t>You will have line management responsibility for a Corporate Development Executive.</w:t>
      </w:r>
    </w:p>
    <w:p w14:paraId="61BBB53D" w14:textId="77777777" w:rsidR="001A36E9" w:rsidRPr="00C03DC8" w:rsidRDefault="001A36E9" w:rsidP="005576FC">
      <w:pPr>
        <w:rPr>
          <w:lang w:eastAsia="en-GB"/>
        </w:rPr>
      </w:pPr>
    </w:p>
    <w:p w14:paraId="7924D04E" w14:textId="77777777" w:rsidR="007943B7" w:rsidRDefault="007943B7" w:rsidP="005576FC">
      <w:pPr>
        <w:pStyle w:val="Subheadings"/>
      </w:pPr>
      <w:r w:rsidRPr="007C4729">
        <w:t>J</w:t>
      </w:r>
      <w:r>
        <w:t>ob description</w:t>
      </w:r>
    </w:p>
    <w:p w14:paraId="145836CD" w14:textId="77777777" w:rsidR="001673DA" w:rsidRPr="001673DA" w:rsidRDefault="00DA5370" w:rsidP="005576FC">
      <w:pPr>
        <w:widowControl w:val="0"/>
        <w:rPr>
          <w:rFonts w:eastAsia="Times New Roman"/>
          <w:b/>
          <w:szCs w:val="20"/>
          <w:lang w:eastAsia="en-GB"/>
        </w:rPr>
      </w:pPr>
      <w:r>
        <w:rPr>
          <w:rFonts w:eastAsia="Times New Roman"/>
          <w:b/>
          <w:szCs w:val="20"/>
          <w:lang w:eastAsia="en-GB"/>
        </w:rPr>
        <w:t>Sponsorship and brand partnerships</w:t>
      </w:r>
    </w:p>
    <w:p w14:paraId="173B10B2" w14:textId="77777777" w:rsidR="00303A83" w:rsidRDefault="003A4EF1" w:rsidP="005576FC">
      <w:pPr>
        <w:pStyle w:val="Bullets"/>
        <w:numPr>
          <w:ilvl w:val="0"/>
          <w:numId w:val="18"/>
        </w:numPr>
      </w:pPr>
      <w:r>
        <w:t>Develop exciting and creative sponsorship partnerships of 5- and 6- figure value with high calibre corporate prospects against agreed priority projects for the museum</w:t>
      </w:r>
      <w:r w:rsidR="00B5444B">
        <w:t>.</w:t>
      </w:r>
    </w:p>
    <w:p w14:paraId="1995FDD4" w14:textId="77777777" w:rsidR="00303A83" w:rsidRPr="00FB397A" w:rsidRDefault="003A4EF1" w:rsidP="005576FC">
      <w:pPr>
        <w:pStyle w:val="Bullets"/>
        <w:numPr>
          <w:ilvl w:val="0"/>
          <w:numId w:val="18"/>
        </w:numPr>
      </w:pPr>
      <w:r>
        <w:t xml:space="preserve">Support the Head of Corporate Partnerships and Director of </w:t>
      </w:r>
      <w:r w:rsidRPr="00FB397A">
        <w:t>Development in engaging Trustees and Development Committee members with priority projects</w:t>
      </w:r>
      <w:r w:rsidR="00B5444B" w:rsidRPr="00FB397A">
        <w:t>.</w:t>
      </w:r>
    </w:p>
    <w:p w14:paraId="2CF3EA4C" w14:textId="240DEE13" w:rsidR="00303A83" w:rsidRDefault="003A4EF1" w:rsidP="005576FC">
      <w:pPr>
        <w:pStyle w:val="Bullets"/>
        <w:numPr>
          <w:ilvl w:val="0"/>
          <w:numId w:val="18"/>
        </w:numPr>
      </w:pPr>
      <w:r w:rsidRPr="00FB397A">
        <w:t xml:space="preserve">Research, identify and approach corporate prospects via written correspondence, </w:t>
      </w:r>
      <w:r>
        <w:t xml:space="preserve">phone calls, face-to-face </w:t>
      </w:r>
      <w:r w:rsidR="00EC4916">
        <w:t>presentations,</w:t>
      </w:r>
      <w:r>
        <w:t xml:space="preserve"> and invitations to events</w:t>
      </w:r>
      <w:r w:rsidR="00B5444B">
        <w:t>.</w:t>
      </w:r>
    </w:p>
    <w:p w14:paraId="2470248D" w14:textId="77777777" w:rsidR="00303A83" w:rsidRDefault="003A4EF1" w:rsidP="005576FC">
      <w:pPr>
        <w:pStyle w:val="Bullets"/>
        <w:numPr>
          <w:ilvl w:val="0"/>
          <w:numId w:val="18"/>
        </w:numPr>
      </w:pPr>
      <w:r>
        <w:t>Produce proposals, presentations and evaluation reports as required</w:t>
      </w:r>
      <w:r w:rsidR="00B5444B">
        <w:t>.</w:t>
      </w:r>
    </w:p>
    <w:p w14:paraId="7D36FEE0" w14:textId="77777777" w:rsidR="003A4EF1" w:rsidRDefault="003A4EF1" w:rsidP="005576FC">
      <w:pPr>
        <w:pStyle w:val="Bullets"/>
        <w:numPr>
          <w:ilvl w:val="0"/>
          <w:numId w:val="18"/>
        </w:numPr>
      </w:pPr>
      <w:r>
        <w:lastRenderedPageBreak/>
        <w:t>Draft and prepare relevant corporate contracts and support the Head of Development in contractual negotiations</w:t>
      </w:r>
      <w:r w:rsidR="00B5444B">
        <w:t>.</w:t>
      </w:r>
    </w:p>
    <w:p w14:paraId="41DCC66B" w14:textId="26DB6151" w:rsidR="00DA5370" w:rsidRDefault="003A4EF1" w:rsidP="005576FC">
      <w:pPr>
        <w:pStyle w:val="Bullets"/>
        <w:numPr>
          <w:ilvl w:val="0"/>
          <w:numId w:val="18"/>
        </w:numPr>
      </w:pPr>
      <w:r>
        <w:t xml:space="preserve">Nurture relationships with current and potential corporate </w:t>
      </w:r>
      <w:r w:rsidR="001A36E9">
        <w:t>partners</w:t>
      </w:r>
      <w:r>
        <w:t xml:space="preserve"> to ensure income is sustainable by overseeing excellent stewardship of </w:t>
      </w:r>
      <w:r w:rsidR="001A36E9">
        <w:t>partnerships</w:t>
      </w:r>
      <w:r>
        <w:t xml:space="preserve"> and a strong</w:t>
      </w:r>
      <w:r w:rsidR="001A36E9">
        <w:t xml:space="preserve"> partner</w:t>
      </w:r>
      <w:r>
        <w:t xml:space="preserve"> retention plan.</w:t>
      </w:r>
    </w:p>
    <w:p w14:paraId="7B48516A" w14:textId="77777777" w:rsidR="00231623" w:rsidRDefault="00231623" w:rsidP="00231623">
      <w:pPr>
        <w:pStyle w:val="Bullets"/>
        <w:numPr>
          <w:ilvl w:val="0"/>
          <w:numId w:val="18"/>
        </w:numPr>
      </w:pPr>
      <w:r>
        <w:t>Work as part of the Development team and with the Head of Corporate Development to ensure team fundraising targets are met or exceeded.</w:t>
      </w:r>
    </w:p>
    <w:p w14:paraId="4DB4D834" w14:textId="77777777" w:rsidR="001673DA" w:rsidRDefault="001673DA" w:rsidP="005576FC">
      <w:pPr>
        <w:pStyle w:val="Bullets"/>
      </w:pPr>
    </w:p>
    <w:p w14:paraId="2DD71ADC" w14:textId="5BBC3938" w:rsidR="001673DA" w:rsidRPr="001673DA" w:rsidRDefault="001A36E9" w:rsidP="005576FC">
      <w:pPr>
        <w:pStyle w:val="Bullets"/>
        <w:rPr>
          <w:b/>
        </w:rPr>
      </w:pPr>
      <w:r>
        <w:rPr>
          <w:b/>
        </w:rPr>
        <w:t>Account management</w:t>
      </w:r>
    </w:p>
    <w:p w14:paraId="302E26D7" w14:textId="77777777" w:rsidR="001A36E9" w:rsidRDefault="001A36E9" w:rsidP="005576FC">
      <w:pPr>
        <w:pStyle w:val="Bullets"/>
        <w:numPr>
          <w:ilvl w:val="0"/>
          <w:numId w:val="19"/>
        </w:numPr>
      </w:pPr>
      <w:r>
        <w:t>As needed, account manage corporate partners to maximise the sponsorship across employee engagement, marketing activity and leveraging of sponsorship benefits such that sponsors renew their support of the museum</w:t>
      </w:r>
      <w:r w:rsidR="00B5444B">
        <w:t>.</w:t>
      </w:r>
    </w:p>
    <w:p w14:paraId="7594D36E" w14:textId="77777777" w:rsidR="00303A83" w:rsidRDefault="00DA5370" w:rsidP="005576FC">
      <w:pPr>
        <w:pStyle w:val="Bullets"/>
        <w:numPr>
          <w:ilvl w:val="0"/>
          <w:numId w:val="19"/>
        </w:numPr>
      </w:pPr>
      <w:r>
        <w:t xml:space="preserve">Encourage </w:t>
      </w:r>
      <w:r w:rsidR="001A36E9">
        <w:t>partners</w:t>
      </w:r>
      <w:r>
        <w:t xml:space="preserve"> to make full use of their </w:t>
      </w:r>
      <w:r w:rsidR="001A36E9">
        <w:t>sponsorship</w:t>
      </w:r>
      <w:r>
        <w:t xml:space="preserve"> benefits to ensure long-term support</w:t>
      </w:r>
      <w:r w:rsidR="00B5444B">
        <w:t>.</w:t>
      </w:r>
    </w:p>
    <w:p w14:paraId="69800E2E" w14:textId="77777777" w:rsidR="00303A83" w:rsidRDefault="00DA5370" w:rsidP="005576FC">
      <w:pPr>
        <w:pStyle w:val="Bullets"/>
        <w:numPr>
          <w:ilvl w:val="0"/>
          <w:numId w:val="19"/>
        </w:numPr>
      </w:pPr>
      <w:r>
        <w:t xml:space="preserve">Build excellent relationships with </w:t>
      </w:r>
      <w:r w:rsidR="001A36E9">
        <w:t>partners</w:t>
      </w:r>
      <w:r>
        <w:t xml:space="preserve"> through regul</w:t>
      </w:r>
      <w:r w:rsidR="00303A83">
        <w:t>ar communication and donor care</w:t>
      </w:r>
      <w:r w:rsidR="00B5444B">
        <w:t>.</w:t>
      </w:r>
    </w:p>
    <w:p w14:paraId="70ACF837" w14:textId="53FF945F" w:rsidR="00303A83" w:rsidRDefault="00DA5370" w:rsidP="005576FC">
      <w:pPr>
        <w:pStyle w:val="Bullets"/>
        <w:numPr>
          <w:ilvl w:val="0"/>
          <w:numId w:val="19"/>
        </w:numPr>
      </w:pPr>
      <w:r>
        <w:t xml:space="preserve">Manage </w:t>
      </w:r>
      <w:r w:rsidR="001A36E9">
        <w:t>relevant</w:t>
      </w:r>
      <w:r>
        <w:t xml:space="preserve"> communications to</w:t>
      </w:r>
      <w:r w:rsidR="001A36E9">
        <w:t xml:space="preserve"> partners</w:t>
      </w:r>
      <w:r>
        <w:t xml:space="preserve"> including renewal reminders,</w:t>
      </w:r>
      <w:r w:rsidR="00303A83">
        <w:t xml:space="preserve"> e-</w:t>
      </w:r>
      <w:r w:rsidR="00651556">
        <w:t>fliers,</w:t>
      </w:r>
      <w:r w:rsidR="00303A83">
        <w:t xml:space="preserve"> and mailings</w:t>
      </w:r>
      <w:r w:rsidR="00B5444B">
        <w:t>.</w:t>
      </w:r>
    </w:p>
    <w:p w14:paraId="7DBD6A9C" w14:textId="4F466A00" w:rsidR="001A36E9" w:rsidRDefault="001A36E9" w:rsidP="005576FC">
      <w:pPr>
        <w:pStyle w:val="Bullets"/>
        <w:numPr>
          <w:ilvl w:val="0"/>
          <w:numId w:val="20"/>
        </w:numPr>
      </w:pPr>
      <w:r>
        <w:t xml:space="preserve">Ensure all information is correctly recorded on the </w:t>
      </w:r>
      <w:r w:rsidR="00231623">
        <w:t>m</w:t>
      </w:r>
      <w:r>
        <w:t>useum’s database</w:t>
      </w:r>
      <w:r w:rsidR="00B5444B">
        <w:t>.</w:t>
      </w:r>
    </w:p>
    <w:p w14:paraId="66AFD83B" w14:textId="77777777" w:rsidR="00303A83" w:rsidRDefault="00AE297A" w:rsidP="005576FC">
      <w:pPr>
        <w:pStyle w:val="Bullets"/>
        <w:numPr>
          <w:ilvl w:val="0"/>
          <w:numId w:val="20"/>
        </w:numPr>
      </w:pPr>
      <w:r w:rsidRPr="00AE297A">
        <w:t xml:space="preserve">To be responsible, in consultation with the Head of Department, for maintaining financial systems and documents relating to departmental budgets and </w:t>
      </w:r>
      <w:r w:rsidR="00303A83">
        <w:t>forecasts</w:t>
      </w:r>
      <w:r w:rsidR="00B5444B">
        <w:t>.</w:t>
      </w:r>
    </w:p>
    <w:p w14:paraId="0614C8A9" w14:textId="77777777" w:rsidR="00EC4916" w:rsidRDefault="00EC4916" w:rsidP="005576FC">
      <w:pPr>
        <w:widowControl w:val="0"/>
        <w:rPr>
          <w:rFonts w:eastAsia="Times New Roman"/>
          <w:b/>
          <w:szCs w:val="20"/>
          <w:lang w:eastAsia="en-GB"/>
        </w:rPr>
      </w:pPr>
    </w:p>
    <w:p w14:paraId="11C90475" w14:textId="77777777" w:rsidR="00231623" w:rsidRDefault="00231623" w:rsidP="00231623">
      <w:pPr>
        <w:pStyle w:val="Bullets"/>
        <w:rPr>
          <w:b/>
        </w:rPr>
      </w:pPr>
      <w:r>
        <w:rPr>
          <w:b/>
        </w:rPr>
        <w:t>People management</w:t>
      </w:r>
    </w:p>
    <w:p w14:paraId="60A11A7F" w14:textId="77777777" w:rsidR="00231623" w:rsidRPr="00231623" w:rsidRDefault="00231623" w:rsidP="00231623">
      <w:pPr>
        <w:pStyle w:val="ListParagraph"/>
        <w:numPr>
          <w:ilvl w:val="0"/>
          <w:numId w:val="23"/>
        </w:numPr>
        <w:ind w:left="426" w:hanging="426"/>
        <w:rPr>
          <w:lang w:eastAsia="en-GB"/>
        </w:rPr>
      </w:pPr>
      <w:r w:rsidRPr="00231623">
        <w:rPr>
          <w:lang w:eastAsia="en-GB"/>
        </w:rPr>
        <w:t xml:space="preserve">Lead, motivate and develop direct reports to deliver high quality communications strategies. Lead by example to demonstrate and embed the museum’s values within the team and the wider museum. </w:t>
      </w:r>
    </w:p>
    <w:p w14:paraId="1F825A59" w14:textId="77777777" w:rsidR="00231623" w:rsidRPr="00231623" w:rsidRDefault="00231623" w:rsidP="00231623">
      <w:pPr>
        <w:pStyle w:val="ListParagraph"/>
        <w:numPr>
          <w:ilvl w:val="0"/>
          <w:numId w:val="23"/>
        </w:numPr>
        <w:ind w:left="426" w:hanging="426"/>
        <w:rPr>
          <w:lang w:eastAsia="en-GB"/>
        </w:rPr>
      </w:pPr>
      <w:r w:rsidRPr="00231623">
        <w:rPr>
          <w:lang w:eastAsia="en-GB"/>
        </w:rPr>
        <w:t xml:space="preserve">Continual development of your team, recognising success and addressing areas for development, supported by the annual appraisal process. </w:t>
      </w:r>
    </w:p>
    <w:p w14:paraId="66D0C47F" w14:textId="6CBEE5DE" w:rsidR="00231623" w:rsidRPr="00231623" w:rsidRDefault="00231623" w:rsidP="00231623">
      <w:pPr>
        <w:pStyle w:val="ListParagraph"/>
        <w:numPr>
          <w:ilvl w:val="0"/>
          <w:numId w:val="23"/>
        </w:numPr>
        <w:ind w:left="426" w:hanging="426"/>
      </w:pPr>
      <w:r w:rsidRPr="00231623">
        <w:t>Working with and supporting volunteers and ensuring their full integration into the</w:t>
      </w:r>
      <w:r>
        <w:t xml:space="preserve"> Development</w:t>
      </w:r>
      <w:r w:rsidRPr="00231623">
        <w:t xml:space="preserve"> team.</w:t>
      </w:r>
    </w:p>
    <w:p w14:paraId="67BCAD21" w14:textId="77777777" w:rsidR="00231623" w:rsidRDefault="00231623" w:rsidP="00231623">
      <w:pPr>
        <w:pStyle w:val="Bullets"/>
        <w:ind w:left="426" w:hanging="426"/>
        <w:rPr>
          <w:b/>
        </w:rPr>
      </w:pPr>
    </w:p>
    <w:p w14:paraId="5C499861" w14:textId="54E64EC0" w:rsidR="003B77CB" w:rsidRDefault="00B57EB2" w:rsidP="005576FC">
      <w:pPr>
        <w:widowControl w:val="0"/>
        <w:rPr>
          <w:rFonts w:eastAsia="Times New Roman"/>
          <w:b/>
          <w:szCs w:val="20"/>
          <w:lang w:eastAsia="en-GB"/>
        </w:rPr>
      </w:pPr>
      <w:r w:rsidRPr="007943B7">
        <w:rPr>
          <w:rFonts w:eastAsia="Times New Roman"/>
          <w:b/>
          <w:szCs w:val="20"/>
          <w:lang w:eastAsia="en-GB"/>
        </w:rPr>
        <w:t>Person specification</w:t>
      </w:r>
    </w:p>
    <w:p w14:paraId="036630C6" w14:textId="5546F6F2" w:rsidR="00231623" w:rsidRDefault="00231623" w:rsidP="005576FC">
      <w:pPr>
        <w:widowControl w:val="0"/>
        <w:rPr>
          <w:rFonts w:eastAsia="Times New Roman"/>
          <w:b/>
          <w:szCs w:val="20"/>
          <w:lang w:eastAsia="en-GB"/>
        </w:rPr>
      </w:pPr>
      <w:r>
        <w:rPr>
          <w:rFonts w:eastAsia="Times New Roman"/>
          <w:b/>
          <w:szCs w:val="20"/>
          <w:lang w:eastAsia="en-GB"/>
        </w:rPr>
        <w:t xml:space="preserve">Experience, </w:t>
      </w:r>
      <w:r w:rsidR="00536CAB">
        <w:rPr>
          <w:rFonts w:eastAsia="Times New Roman"/>
          <w:b/>
          <w:szCs w:val="20"/>
          <w:lang w:eastAsia="en-GB"/>
        </w:rPr>
        <w:t>skills,</w:t>
      </w:r>
      <w:r>
        <w:rPr>
          <w:rFonts w:eastAsia="Times New Roman"/>
          <w:b/>
          <w:szCs w:val="20"/>
          <w:lang w:eastAsia="en-GB"/>
        </w:rPr>
        <w:t xml:space="preserve"> and knowledge</w:t>
      </w:r>
    </w:p>
    <w:p w14:paraId="0E67B156" w14:textId="72856AFC" w:rsidR="00B5444B" w:rsidRDefault="00A83723" w:rsidP="005576FC">
      <w:pPr>
        <w:widowControl w:val="0"/>
        <w:rPr>
          <w:rFonts w:eastAsia="Times New Roman"/>
          <w:b/>
          <w:szCs w:val="20"/>
          <w:lang w:eastAsia="en-GB"/>
        </w:rPr>
      </w:pPr>
      <w:r>
        <w:rPr>
          <w:rFonts w:eastAsia="Times New Roman"/>
          <w:b/>
          <w:szCs w:val="20"/>
          <w:lang w:eastAsia="en-GB"/>
        </w:rPr>
        <w:t>E</w:t>
      </w:r>
      <w:r w:rsidR="00B57EB2" w:rsidRPr="007943B7">
        <w:rPr>
          <w:rFonts w:eastAsia="Times New Roman"/>
          <w:b/>
          <w:szCs w:val="20"/>
          <w:lang w:eastAsia="en-GB"/>
        </w:rPr>
        <w:t>xperience</w:t>
      </w:r>
    </w:p>
    <w:p w14:paraId="3B0AD987" w14:textId="77777777" w:rsidR="00303A83" w:rsidRDefault="007A6172" w:rsidP="005576FC">
      <w:pPr>
        <w:pStyle w:val="Bullets"/>
        <w:numPr>
          <w:ilvl w:val="0"/>
          <w:numId w:val="21"/>
        </w:numPr>
      </w:pPr>
      <w:r>
        <w:t>A s</w:t>
      </w:r>
      <w:r w:rsidR="00B57EB2" w:rsidRPr="00106A50">
        <w:t xml:space="preserve">ubstantial track record of securing </w:t>
      </w:r>
      <w:r w:rsidR="00320C86">
        <w:t xml:space="preserve">five and </w:t>
      </w:r>
      <w:r w:rsidR="00B57EB2" w:rsidRPr="00106A50">
        <w:t xml:space="preserve">six figure corporate support and of sustaining a portfolio of </w:t>
      </w:r>
      <w:r w:rsidR="00320C86">
        <w:t>partnerships</w:t>
      </w:r>
      <w:r w:rsidR="00C37871">
        <w:t>.</w:t>
      </w:r>
    </w:p>
    <w:p w14:paraId="2A47ED1B" w14:textId="77777777" w:rsidR="00A83723" w:rsidRDefault="00A83723" w:rsidP="00A83723">
      <w:pPr>
        <w:pStyle w:val="Bullets"/>
        <w:numPr>
          <w:ilvl w:val="0"/>
          <w:numId w:val="21"/>
        </w:numPr>
      </w:pPr>
      <w:r w:rsidRPr="00106A50">
        <w:t>Experience of negotiation and drafting sponsorship contracts.</w:t>
      </w:r>
    </w:p>
    <w:p w14:paraId="245FEF37" w14:textId="77777777" w:rsidR="00625A4E" w:rsidRDefault="00625A4E" w:rsidP="00625A4E">
      <w:pPr>
        <w:pStyle w:val="Bullets"/>
        <w:numPr>
          <w:ilvl w:val="0"/>
          <w:numId w:val="21"/>
        </w:numPr>
      </w:pPr>
      <w:r w:rsidRPr="00106A50">
        <w:t>High level of comfort with and exp</w:t>
      </w:r>
      <w:r>
        <w:t>erience of face-to-face asking.</w:t>
      </w:r>
    </w:p>
    <w:p w14:paraId="0F68D29F" w14:textId="77777777" w:rsidR="00A83723" w:rsidRPr="00FB397A" w:rsidRDefault="00A83723" w:rsidP="00A83723">
      <w:pPr>
        <w:pStyle w:val="Bullets"/>
        <w:numPr>
          <w:ilvl w:val="0"/>
          <w:numId w:val="21"/>
        </w:numPr>
      </w:pPr>
      <w:r w:rsidRPr="00FB397A">
        <w:t>Experience of working with the marketing, sponsorship, CSR and/or Events teams from large corporates.</w:t>
      </w:r>
    </w:p>
    <w:p w14:paraId="4364D5BC" w14:textId="77777777" w:rsidR="006E4DFF" w:rsidRPr="00FB397A" w:rsidRDefault="006E4DFF" w:rsidP="00A83723">
      <w:pPr>
        <w:pStyle w:val="Bullets"/>
        <w:numPr>
          <w:ilvl w:val="0"/>
          <w:numId w:val="21"/>
        </w:numPr>
      </w:pPr>
      <w:r w:rsidRPr="00FB397A">
        <w:t xml:space="preserve">Experience of managing people to achieve a financial target </w:t>
      </w:r>
      <w:r w:rsidR="00C846D3" w:rsidRPr="00FB397A">
        <w:t>and/</w:t>
      </w:r>
      <w:r w:rsidRPr="00FB397A">
        <w:t>or set of professional objectives</w:t>
      </w:r>
      <w:r w:rsidR="004F503F" w:rsidRPr="00FB397A">
        <w:t>.</w:t>
      </w:r>
    </w:p>
    <w:p w14:paraId="0E685B13" w14:textId="77777777" w:rsidR="00A83723" w:rsidRPr="00FB397A" w:rsidRDefault="00A83723" w:rsidP="00A83723">
      <w:pPr>
        <w:pStyle w:val="Bullets"/>
        <w:numPr>
          <w:ilvl w:val="0"/>
          <w:numId w:val="21"/>
        </w:numPr>
      </w:pPr>
      <w:r w:rsidRPr="00FB397A">
        <w:t>Experience of using a customer relationship management system.</w:t>
      </w:r>
    </w:p>
    <w:p w14:paraId="547AB035" w14:textId="77777777" w:rsidR="00A83723" w:rsidRPr="00FB397A" w:rsidRDefault="00A83723" w:rsidP="00A83723">
      <w:pPr>
        <w:pStyle w:val="Bullets"/>
        <w:rPr>
          <w:b/>
        </w:rPr>
      </w:pPr>
    </w:p>
    <w:p w14:paraId="01C6C5F6" w14:textId="77777777" w:rsidR="00A83723" w:rsidRPr="00FB397A" w:rsidRDefault="00A83723" w:rsidP="00A83723">
      <w:pPr>
        <w:pStyle w:val="Bullets"/>
        <w:rPr>
          <w:b/>
        </w:rPr>
      </w:pPr>
      <w:r w:rsidRPr="00FB397A">
        <w:rPr>
          <w:b/>
        </w:rPr>
        <w:t>Skills</w:t>
      </w:r>
    </w:p>
    <w:p w14:paraId="41A526A3" w14:textId="77777777" w:rsidR="00A83723" w:rsidRPr="00FB397A" w:rsidRDefault="00A83723" w:rsidP="00A83723">
      <w:pPr>
        <w:pStyle w:val="Bullets"/>
        <w:numPr>
          <w:ilvl w:val="0"/>
          <w:numId w:val="21"/>
        </w:numPr>
      </w:pPr>
      <w:r w:rsidRPr="00FB397A">
        <w:t>A high degree of commercial awareness - to understand the needs of corporate supporters and present fundraising opportunities effectively - and tenacity for negotiating major, long-term commitments and contracts.</w:t>
      </w:r>
    </w:p>
    <w:p w14:paraId="77C824DD" w14:textId="77777777" w:rsidR="00A83723" w:rsidRPr="00FB397A" w:rsidRDefault="00A83723" w:rsidP="00A83723">
      <w:pPr>
        <w:pStyle w:val="Bullets"/>
        <w:numPr>
          <w:ilvl w:val="0"/>
          <w:numId w:val="21"/>
        </w:numPr>
      </w:pPr>
      <w:r w:rsidRPr="00FB397A">
        <w:lastRenderedPageBreak/>
        <w:t>Excellent presentation and negotiation skills; must have personal presence and a professional, polished manner.</w:t>
      </w:r>
    </w:p>
    <w:p w14:paraId="7C662A17" w14:textId="77777777" w:rsidR="00303A83" w:rsidRDefault="00C37871" w:rsidP="005576FC">
      <w:pPr>
        <w:pStyle w:val="Bullets"/>
        <w:numPr>
          <w:ilvl w:val="0"/>
          <w:numId w:val="21"/>
        </w:numPr>
      </w:pPr>
      <w:r w:rsidRPr="00FB397A">
        <w:t>Able</w:t>
      </w:r>
      <w:r w:rsidR="00B57EB2" w:rsidRPr="00FB397A">
        <w:t xml:space="preserve"> to work with individuals at the highest level, both externally and internally, including </w:t>
      </w:r>
      <w:r w:rsidR="00B57EB2" w:rsidRPr="00106A50">
        <w:t>Board members</w:t>
      </w:r>
      <w:r w:rsidR="00493BE2">
        <w:t xml:space="preserve"> and Senior Volunteers</w:t>
      </w:r>
      <w:r>
        <w:t>.</w:t>
      </w:r>
    </w:p>
    <w:p w14:paraId="7669AC17" w14:textId="77777777" w:rsidR="00303A83" w:rsidRDefault="0003068E" w:rsidP="005576FC">
      <w:pPr>
        <w:pStyle w:val="Bullets"/>
        <w:numPr>
          <w:ilvl w:val="0"/>
          <w:numId w:val="21"/>
        </w:numPr>
      </w:pPr>
      <w:r>
        <w:t xml:space="preserve">A </w:t>
      </w:r>
      <w:r w:rsidR="00B57EB2" w:rsidRPr="00106A50">
        <w:t xml:space="preserve">self-starter and team player who demonstrates willingness to share information and ability to communicate positively </w:t>
      </w:r>
      <w:r w:rsidR="00303A83">
        <w:t>and effectively with colleagues</w:t>
      </w:r>
      <w:r w:rsidR="00C37871">
        <w:t>.</w:t>
      </w:r>
    </w:p>
    <w:p w14:paraId="4EFBD262" w14:textId="77777777" w:rsidR="00A83723" w:rsidRDefault="00A83723" w:rsidP="00A83723">
      <w:pPr>
        <w:pStyle w:val="Bullets"/>
        <w:numPr>
          <w:ilvl w:val="0"/>
          <w:numId w:val="21"/>
        </w:numPr>
      </w:pPr>
      <w:r>
        <w:t>Able to build and maintain interdepartmental relationships.</w:t>
      </w:r>
    </w:p>
    <w:p w14:paraId="2DC2E653" w14:textId="77777777" w:rsidR="00A83723" w:rsidRDefault="00A83723" w:rsidP="00A83723">
      <w:pPr>
        <w:pStyle w:val="Bullets"/>
        <w:rPr>
          <w:b/>
        </w:rPr>
      </w:pPr>
    </w:p>
    <w:p w14:paraId="290AC722" w14:textId="77777777" w:rsidR="00A83723" w:rsidRPr="00A83723" w:rsidRDefault="00A83723" w:rsidP="00A83723">
      <w:pPr>
        <w:pStyle w:val="Bullets"/>
        <w:rPr>
          <w:b/>
        </w:rPr>
      </w:pPr>
      <w:r w:rsidRPr="00A83723">
        <w:rPr>
          <w:b/>
        </w:rPr>
        <w:t>Knowledge</w:t>
      </w:r>
    </w:p>
    <w:p w14:paraId="1D863A0C" w14:textId="77777777" w:rsidR="00303A83" w:rsidRDefault="00B57EB2" w:rsidP="005576FC">
      <w:pPr>
        <w:pStyle w:val="Bullets"/>
        <w:numPr>
          <w:ilvl w:val="0"/>
          <w:numId w:val="21"/>
        </w:numPr>
      </w:pPr>
      <w:r w:rsidRPr="00106A50">
        <w:t>Knowledge of tax law as applies to corporate sponsorship</w:t>
      </w:r>
      <w:r w:rsidR="00C37871">
        <w:t>.</w:t>
      </w:r>
    </w:p>
    <w:p w14:paraId="246965F1" w14:textId="77777777" w:rsidR="00B5444B" w:rsidRDefault="00B57EB2" w:rsidP="00B5444B">
      <w:pPr>
        <w:pStyle w:val="Bullets"/>
        <w:numPr>
          <w:ilvl w:val="0"/>
          <w:numId w:val="21"/>
        </w:numPr>
      </w:pPr>
      <w:r w:rsidRPr="00106A50">
        <w:t>Knowledge of design and architecture from the beginning of the 20th century</w:t>
      </w:r>
      <w:r w:rsidR="003B77CB">
        <w:t xml:space="preserve"> is desirable.</w:t>
      </w:r>
    </w:p>
    <w:p w14:paraId="7A788D0A" w14:textId="6AEDBCB1" w:rsidR="00B5444B" w:rsidRDefault="00B5444B" w:rsidP="00B5444B">
      <w:pPr>
        <w:pStyle w:val="Bullets"/>
      </w:pPr>
    </w:p>
    <w:p w14:paraId="277CDC78" w14:textId="77777777" w:rsidR="00EC4916" w:rsidRDefault="00EC4916" w:rsidP="00EC4916">
      <w:pPr>
        <w:rPr>
          <w:b/>
        </w:rPr>
      </w:pPr>
      <w:r w:rsidRPr="00411CB3">
        <w:rPr>
          <w:b/>
        </w:rPr>
        <w:t>Terms and conditions</w:t>
      </w:r>
    </w:p>
    <w:p w14:paraId="7C22B418" w14:textId="44C67057" w:rsidR="00EC4916" w:rsidRPr="00C03DC8" w:rsidRDefault="00EC4916" w:rsidP="00EC4916">
      <w:pPr>
        <w:rPr>
          <w:b/>
          <w:color w:val="FF0000"/>
          <w:szCs w:val="20"/>
        </w:rPr>
      </w:pPr>
      <w:r w:rsidRPr="00C03DC8">
        <w:rPr>
          <w:b/>
          <w:szCs w:val="20"/>
        </w:rPr>
        <w:t xml:space="preserve">Salary: </w:t>
      </w:r>
      <w:r>
        <w:rPr>
          <w:b/>
          <w:szCs w:val="20"/>
        </w:rPr>
        <w:t>up to £</w:t>
      </w:r>
      <w:r w:rsidR="0043564C">
        <w:rPr>
          <w:b/>
          <w:szCs w:val="20"/>
        </w:rPr>
        <w:t>37</w:t>
      </w:r>
      <w:r w:rsidR="00E549D9">
        <w:rPr>
          <w:b/>
          <w:szCs w:val="20"/>
        </w:rPr>
        <w:t>,000</w:t>
      </w:r>
      <w:r>
        <w:rPr>
          <w:b/>
          <w:szCs w:val="20"/>
        </w:rPr>
        <w:t xml:space="preserve"> per annum</w:t>
      </w:r>
      <w:r w:rsidR="00E549D9">
        <w:rPr>
          <w:b/>
          <w:szCs w:val="20"/>
        </w:rPr>
        <w:t xml:space="preserve">, </w:t>
      </w:r>
      <w:r>
        <w:rPr>
          <w:b/>
          <w:szCs w:val="20"/>
        </w:rPr>
        <w:t xml:space="preserve">dependent on experience </w:t>
      </w:r>
    </w:p>
    <w:p w14:paraId="5A63E804" w14:textId="2AB118A8" w:rsidR="00EC4916" w:rsidRPr="00C03DC8" w:rsidRDefault="00EC4916" w:rsidP="00EC4916">
      <w:pPr>
        <w:rPr>
          <w:b/>
          <w:color w:val="FF0000"/>
          <w:szCs w:val="20"/>
        </w:rPr>
      </w:pPr>
      <w:r w:rsidRPr="00C03DC8">
        <w:rPr>
          <w:b/>
          <w:szCs w:val="20"/>
        </w:rPr>
        <w:t xml:space="preserve">Holidays: </w:t>
      </w:r>
      <w:r w:rsidR="00122FE6">
        <w:rPr>
          <w:b/>
          <w:szCs w:val="20"/>
        </w:rPr>
        <w:t xml:space="preserve">25 </w:t>
      </w:r>
      <w:r>
        <w:rPr>
          <w:b/>
          <w:szCs w:val="20"/>
        </w:rPr>
        <w:t>days + Christmas eve (museum closed)</w:t>
      </w:r>
    </w:p>
    <w:p w14:paraId="45C8BF7D" w14:textId="5EC13FB6" w:rsidR="00EC4916" w:rsidRPr="007943B7" w:rsidRDefault="00EC4916" w:rsidP="00EC4916">
      <w:pPr>
        <w:spacing w:line="240" w:lineRule="auto"/>
        <w:rPr>
          <w:b/>
          <w:szCs w:val="20"/>
          <w:lang w:eastAsia="en-GB"/>
        </w:rPr>
      </w:pPr>
      <w:r w:rsidRPr="007943B7">
        <w:rPr>
          <w:b/>
          <w:szCs w:val="20"/>
        </w:rPr>
        <w:t xml:space="preserve">Hours: </w:t>
      </w:r>
      <w:r w:rsidR="00122FE6">
        <w:rPr>
          <w:b/>
          <w:szCs w:val="20"/>
        </w:rPr>
        <w:t>37.5 hours</w:t>
      </w:r>
      <w:r>
        <w:rPr>
          <w:b/>
          <w:szCs w:val="20"/>
        </w:rPr>
        <w:t xml:space="preserve"> per week</w:t>
      </w:r>
    </w:p>
    <w:p w14:paraId="4166F6AD" w14:textId="77777777" w:rsidR="00EC4916" w:rsidRPr="00197DA7" w:rsidRDefault="00EC4916" w:rsidP="00EC4916">
      <w:pPr>
        <w:spacing w:line="240" w:lineRule="auto"/>
        <w:rPr>
          <w:color w:val="000000"/>
          <w:szCs w:val="20"/>
          <w:lang w:eastAsia="en-GB"/>
        </w:rPr>
      </w:pPr>
      <w:r w:rsidRPr="00197DA7">
        <w:rPr>
          <w:rStyle w:val="Strong"/>
        </w:rPr>
        <w:t>Location: </w:t>
      </w:r>
      <w:r w:rsidRPr="00197DA7">
        <w:rPr>
          <w:rStyle w:val="Strong"/>
          <w:rFonts w:cs="Arial"/>
          <w:szCs w:val="20"/>
        </w:rPr>
        <w:t>the museum is trialling a part-remote working arrangement, where staff work 60% of their role at the museum and 40% remote</w:t>
      </w:r>
    </w:p>
    <w:p w14:paraId="261223A4" w14:textId="77777777" w:rsidR="00EC4916" w:rsidRDefault="00EC4916" w:rsidP="00EC4916">
      <w:pPr>
        <w:rPr>
          <w:b/>
          <w:szCs w:val="20"/>
        </w:rPr>
      </w:pPr>
    </w:p>
    <w:p w14:paraId="7FE40AEB" w14:textId="77777777" w:rsidR="00EC4916" w:rsidRPr="004A4A6A" w:rsidRDefault="00EC4916" w:rsidP="00EC4916">
      <w:pPr>
        <w:rPr>
          <w:b/>
        </w:rPr>
      </w:pPr>
      <w:r w:rsidRPr="004A4A6A">
        <w:rPr>
          <w:b/>
        </w:rPr>
        <w:t>Design Museum Staff Benefits</w:t>
      </w:r>
    </w:p>
    <w:p w14:paraId="6A83C5F1" w14:textId="77777777" w:rsidR="00EC4916" w:rsidRPr="00FD43EF" w:rsidRDefault="00EC4916" w:rsidP="00EC4916">
      <w:pPr>
        <w:spacing w:line="240" w:lineRule="auto"/>
        <w:rPr>
          <w:szCs w:val="22"/>
        </w:rPr>
      </w:pPr>
      <w:r w:rsidRPr="00FD43EF">
        <w:rPr>
          <w:szCs w:val="22"/>
        </w:rPr>
        <w:t>Employees are entitled to 25 days holiday, rising to 26 days after two years’ service and 27 days after five years’ service</w:t>
      </w:r>
      <w:r>
        <w:rPr>
          <w:szCs w:val="22"/>
        </w:rPr>
        <w:t>,</w:t>
      </w:r>
      <w:r w:rsidRPr="00FD43EF">
        <w:rPr>
          <w:szCs w:val="22"/>
        </w:rPr>
        <w:t xml:space="preserve"> plus 8 days Bank Holiday and Christmas Eve (museum closed), pro-rata for part-time employees. Other benefits include access to a defined contribution pension scheme,</w:t>
      </w:r>
      <w:r>
        <w:rPr>
          <w:szCs w:val="22"/>
        </w:rPr>
        <w:t xml:space="preserve"> an employee assistance programme,</w:t>
      </w:r>
      <w:r w:rsidRPr="00FD43EF">
        <w:rPr>
          <w:szCs w:val="22"/>
        </w:rPr>
        <w:t xml:space="preserve"> season ticket loan, cycle to work scheme, free entry for friends and family to the museum, a variety of staff discounts including the museum shop and free entry to a wide number of galleries and museums in London.</w:t>
      </w:r>
    </w:p>
    <w:p w14:paraId="5C4D9008" w14:textId="77777777" w:rsidR="00EC4916" w:rsidRDefault="00EC4916" w:rsidP="00EC4916"/>
    <w:p w14:paraId="269B68D0" w14:textId="77777777" w:rsidR="00EC4916" w:rsidRPr="004A4A6A" w:rsidRDefault="00EC4916" w:rsidP="00EC4916">
      <w:pPr>
        <w:rPr>
          <w:b/>
        </w:rPr>
      </w:pPr>
      <w:r w:rsidRPr="004A4A6A">
        <w:rPr>
          <w:b/>
        </w:rPr>
        <w:t>Hours of Work</w:t>
      </w:r>
    </w:p>
    <w:p w14:paraId="3310A83D" w14:textId="77777777" w:rsidR="00EC4916" w:rsidRDefault="00EC4916" w:rsidP="00EC4916">
      <w:r>
        <w:t xml:space="preserve">Full-time employees are required to work no less than 37.5 hours per week and the standard working day is 9.30am - 6.00pm which includes a daily 1-hour break (30 minutes paid and 30 minutes unpaid). Hours for part-time employees are pro-rated accordingly. </w:t>
      </w:r>
    </w:p>
    <w:p w14:paraId="2112FA3D" w14:textId="77777777" w:rsidR="00EC4916" w:rsidRDefault="00EC4916" w:rsidP="00EC4916"/>
    <w:p w14:paraId="7016B3F9" w14:textId="77777777" w:rsidR="00EC4916" w:rsidRPr="004A4A6A" w:rsidRDefault="00EC4916" w:rsidP="00EC4916">
      <w:pPr>
        <w:rPr>
          <w:b/>
        </w:rPr>
      </w:pPr>
      <w:r w:rsidRPr="004A4A6A">
        <w:rPr>
          <w:b/>
        </w:rPr>
        <w:t>Diversity and Inclusion</w:t>
      </w:r>
    </w:p>
    <w:p w14:paraId="3203520A" w14:textId="77777777" w:rsidR="00EC4916" w:rsidRDefault="00EC4916" w:rsidP="00EC4916">
      <w:r>
        <w:t>The museum pro-actively seeks to collaborate with institutional partners, individuals, and networks to realise its commitment to build a culturally diverse workforce. We positively encourage applications from underrepresented groups and consider candidates who are suitably qualified and eligible regardless of sex, race, disability, age, sexual orientation, gender reassignment, religion or belief, marital status, or pregnancy and maternity.</w:t>
      </w:r>
    </w:p>
    <w:p w14:paraId="446F29C4" w14:textId="77777777" w:rsidR="00EC4916" w:rsidRDefault="00EC4916" w:rsidP="00EC4916"/>
    <w:p w14:paraId="77A21FC3" w14:textId="77777777" w:rsidR="00EC4916" w:rsidRPr="00411CB3" w:rsidRDefault="00EC4916" w:rsidP="00EC4916">
      <w:pPr>
        <w:rPr>
          <w:b/>
        </w:rPr>
      </w:pPr>
      <w:r w:rsidRPr="00411CB3">
        <w:rPr>
          <w:b/>
        </w:rPr>
        <w:t>About the Design Museum</w:t>
      </w:r>
    </w:p>
    <w:p w14:paraId="21A97AB2" w14:textId="77777777" w:rsidR="00EC4916" w:rsidRPr="001164B8" w:rsidRDefault="00EC4916" w:rsidP="00EC4916">
      <w:pPr>
        <w:pStyle w:val="NormalWeb"/>
        <w:shd w:val="clear" w:color="auto" w:fill="FFFFFF"/>
        <w:spacing w:before="0" w:beforeAutospacing="0" w:after="0" w:afterAutospacing="0"/>
        <w:rPr>
          <w:rFonts w:ascii="Schulbuch for tDM" w:eastAsiaTheme="minorHAnsi" w:hAnsi="Schulbuch for tDM" w:cstheme="minorBidi"/>
          <w:sz w:val="20"/>
          <w:lang w:eastAsia="en-US"/>
        </w:rPr>
      </w:pPr>
      <w:r w:rsidRPr="001164B8">
        <w:rPr>
          <w:rFonts w:ascii="Schulbuch for tDM" w:eastAsiaTheme="minorHAnsi" w:hAnsi="Schulbuch for tDM" w:cstheme="minorBidi"/>
          <w:sz w:val="20"/>
          <w:lang w:eastAsia="en-US"/>
        </w:rPr>
        <w:t xml:space="preserve">The Design Museum is located in London and is the world’s leading </w:t>
      </w:r>
      <w:r>
        <w:rPr>
          <w:rFonts w:ascii="Schulbuch for tDM" w:eastAsiaTheme="minorHAnsi" w:hAnsi="Schulbuch for tDM" w:cstheme="minorBidi"/>
          <w:sz w:val="20"/>
          <w:lang w:eastAsia="en-US"/>
        </w:rPr>
        <w:t xml:space="preserve">museum devoted to architecture and </w:t>
      </w:r>
      <w:r w:rsidRPr="001164B8">
        <w:rPr>
          <w:rFonts w:ascii="Schulbuch for tDM" w:eastAsiaTheme="minorHAnsi" w:hAnsi="Schulbuch for tDM" w:cstheme="minorBidi"/>
          <w:sz w:val="20"/>
          <w:lang w:eastAsia="en-US"/>
        </w:rPr>
        <w:t>design</w:t>
      </w:r>
      <w:r>
        <w:rPr>
          <w:rFonts w:ascii="Schulbuch for tDM" w:eastAsiaTheme="minorHAnsi" w:hAnsi="Schulbuch for tDM" w:cstheme="minorBidi"/>
          <w:sz w:val="20"/>
          <w:lang w:eastAsia="en-US"/>
        </w:rPr>
        <w:t>,</w:t>
      </w:r>
      <w:r w:rsidRPr="001164B8">
        <w:rPr>
          <w:rFonts w:ascii="Schulbuch for tDM" w:eastAsiaTheme="minorHAnsi" w:hAnsi="Schulbuch for tDM" w:cstheme="minorBidi"/>
          <w:sz w:val="20"/>
          <w:lang w:eastAsia="en-US"/>
        </w:rPr>
        <w:t xml:space="preserve"> It makes the impact of design visible and is the only place in the UK where the design industry, education and the public can come together to change the way people think about themselves and the future.</w:t>
      </w:r>
      <w:r w:rsidRPr="001164B8">
        <w:rPr>
          <w:rFonts w:ascii="Schulbuch for tDM" w:eastAsiaTheme="minorHAnsi" w:hAnsi="Schulbuch for tDM" w:cstheme="minorBidi"/>
          <w:sz w:val="20"/>
          <w:lang w:eastAsia="en-US"/>
        </w:rPr>
        <w:br/>
      </w:r>
      <w:r w:rsidRPr="001164B8">
        <w:rPr>
          <w:rFonts w:ascii="Schulbuch for tDM" w:eastAsiaTheme="minorHAnsi" w:hAnsi="Schulbuch for tDM" w:cstheme="minorBidi"/>
          <w:sz w:val="20"/>
          <w:lang w:eastAsia="en-US"/>
        </w:rPr>
        <w:lastRenderedPageBreak/>
        <w:br/>
        <w:t xml:space="preserve">Since it opened its doors in 1989 the museum has displayed everything from an AK-47 to high heels designed by Christian Louboutin. It is a registered charity that has staged over 100 exhibitions, welcomed over </w:t>
      </w:r>
      <w:r>
        <w:rPr>
          <w:rFonts w:ascii="Schulbuch for tDM" w:eastAsiaTheme="minorHAnsi" w:hAnsi="Schulbuch for tDM" w:cstheme="minorBidi"/>
          <w:sz w:val="20"/>
          <w:lang w:eastAsia="en-US"/>
        </w:rPr>
        <w:t>seven</w:t>
      </w:r>
      <w:r w:rsidRPr="001164B8">
        <w:rPr>
          <w:rFonts w:ascii="Schulbuch for tDM" w:eastAsiaTheme="minorHAnsi" w:hAnsi="Schulbuch for tDM" w:cstheme="minorBidi"/>
          <w:sz w:val="20"/>
          <w:lang w:eastAsia="en-US"/>
        </w:rPr>
        <w:t xml:space="preserve"> million visitors and showcased the work of some of the world’s most celebrated designers and architects including Paul Smith, Zaha Hadid, Jonathan Ive, Frank Gehry, Eileen Gray and Dieter Rams.</w:t>
      </w:r>
    </w:p>
    <w:p w14:paraId="7DD4C611" w14:textId="77777777" w:rsidR="00EC4916" w:rsidRPr="001164B8" w:rsidRDefault="00EC4916" w:rsidP="00EC4916">
      <w:pPr>
        <w:pStyle w:val="NormalWeb"/>
        <w:shd w:val="clear" w:color="auto" w:fill="FFFFFF"/>
        <w:spacing w:before="0" w:beforeAutospacing="0" w:after="0" w:afterAutospacing="0"/>
        <w:rPr>
          <w:rFonts w:ascii="Schulbuch for tDM" w:eastAsiaTheme="minorHAnsi" w:hAnsi="Schulbuch for tDM" w:cstheme="minorBidi"/>
          <w:sz w:val="20"/>
          <w:lang w:eastAsia="en-US"/>
        </w:rPr>
      </w:pPr>
      <w:r w:rsidRPr="001164B8">
        <w:rPr>
          <w:rFonts w:ascii="Schulbuch for tDM" w:eastAsiaTheme="minorHAnsi" w:hAnsi="Schulbuch for tDM" w:cstheme="minorBidi"/>
          <w:sz w:val="20"/>
          <w:lang w:eastAsia="en-US"/>
        </w:rPr>
        <w:t> </w:t>
      </w:r>
    </w:p>
    <w:p w14:paraId="66BF7E59" w14:textId="77777777" w:rsidR="00EC4916" w:rsidRPr="001164B8" w:rsidRDefault="00EC4916" w:rsidP="00EC4916">
      <w:pPr>
        <w:pStyle w:val="NormalWeb"/>
        <w:shd w:val="clear" w:color="auto" w:fill="FFFFFF"/>
        <w:spacing w:before="0" w:beforeAutospacing="0" w:after="0" w:afterAutospacing="0"/>
        <w:rPr>
          <w:rFonts w:ascii="Schulbuch for tDM" w:eastAsiaTheme="minorHAnsi" w:hAnsi="Schulbuch for tDM" w:cstheme="minorBidi"/>
          <w:sz w:val="20"/>
          <w:lang w:eastAsia="en-US"/>
        </w:rPr>
      </w:pPr>
      <w:r w:rsidRPr="001164B8">
        <w:rPr>
          <w:rFonts w:ascii="Schulbuch for tDM" w:eastAsiaTheme="minorHAnsi" w:hAnsi="Schulbuch for tDM" w:cstheme="minorBidi"/>
          <w:sz w:val="20"/>
          <w:lang w:eastAsia="en-US"/>
        </w:rPr>
        <w:t>On 24 November 2016, The Design Museum relocated to Kensington, west London. Leading architectural designer John Pawson converted the interior of a 1960s modernist building to create a new home for the Design Museum giving it three times more space in which to show a wider range of exhibitions and significantly extend its learning programme.</w:t>
      </w:r>
    </w:p>
    <w:p w14:paraId="5B5F060E" w14:textId="77777777" w:rsidR="00EC4916" w:rsidRPr="001164B8" w:rsidRDefault="00EC4916" w:rsidP="00EC4916">
      <w:pPr>
        <w:pStyle w:val="NormalWeb"/>
        <w:shd w:val="clear" w:color="auto" w:fill="FFFFFF"/>
        <w:spacing w:before="0" w:beforeAutospacing="0" w:after="0" w:afterAutospacing="0"/>
        <w:ind w:left="720"/>
        <w:rPr>
          <w:rFonts w:ascii="Schulbuch for tDM" w:eastAsiaTheme="minorHAnsi" w:hAnsi="Schulbuch for tDM" w:cstheme="minorBidi"/>
          <w:sz w:val="20"/>
          <w:lang w:eastAsia="en-US"/>
        </w:rPr>
      </w:pPr>
      <w:r w:rsidRPr="001164B8">
        <w:rPr>
          <w:rFonts w:ascii="Schulbuch for tDM" w:eastAsiaTheme="minorHAnsi" w:hAnsi="Schulbuch for tDM" w:cstheme="minorBidi"/>
          <w:sz w:val="20"/>
          <w:lang w:eastAsia="en-US"/>
        </w:rPr>
        <w:t> </w:t>
      </w:r>
    </w:p>
    <w:p w14:paraId="67782C3D" w14:textId="77777777" w:rsidR="00EC4916" w:rsidRPr="001164B8" w:rsidRDefault="00EC4916" w:rsidP="00EC4916">
      <w:pPr>
        <w:pStyle w:val="NormalWeb"/>
        <w:shd w:val="clear" w:color="auto" w:fill="FFFFFF"/>
        <w:spacing w:before="0" w:beforeAutospacing="0" w:after="0" w:afterAutospacing="0"/>
        <w:rPr>
          <w:rFonts w:ascii="Schulbuch for tDM" w:eastAsiaTheme="minorHAnsi" w:hAnsi="Schulbuch for tDM" w:cstheme="minorBidi"/>
          <w:sz w:val="20"/>
          <w:lang w:eastAsia="en-US"/>
        </w:rPr>
      </w:pPr>
      <w:r>
        <w:rPr>
          <w:rFonts w:ascii="Schulbuch for tDM" w:eastAsiaTheme="minorHAnsi" w:hAnsi="Schulbuch for tDM" w:cstheme="minorBidi"/>
          <w:sz w:val="20"/>
          <w:lang w:eastAsia="en-US"/>
        </w:rPr>
        <w:t>In July 2020, the Design Museum was awarded nearly £1 million National Lottery funding through the Arts Council’s Emergency Response Fund.</w:t>
      </w:r>
    </w:p>
    <w:p w14:paraId="0846023F" w14:textId="77777777" w:rsidR="00EC4916" w:rsidRDefault="00EC4916" w:rsidP="00EC4916">
      <w:pPr>
        <w:rPr>
          <w:b/>
        </w:rPr>
      </w:pPr>
    </w:p>
    <w:p w14:paraId="00D0D573" w14:textId="77777777" w:rsidR="00EC4916" w:rsidRDefault="00EC4916" w:rsidP="00EC4916">
      <w:pPr>
        <w:rPr>
          <w:b/>
        </w:rPr>
      </w:pPr>
      <w:r w:rsidRPr="00411CB3">
        <w:rPr>
          <w:b/>
        </w:rPr>
        <w:t>O</w:t>
      </w:r>
      <w:r>
        <w:rPr>
          <w:b/>
        </w:rPr>
        <w:t>ur vision, purpose, mission, and values</w:t>
      </w:r>
    </w:p>
    <w:p w14:paraId="669956D8" w14:textId="77777777" w:rsidR="00EC4916" w:rsidRPr="00411CB3" w:rsidRDefault="00EC4916" w:rsidP="00EC4916">
      <w:pPr>
        <w:rPr>
          <w:b/>
        </w:rPr>
      </w:pPr>
    </w:p>
    <w:p w14:paraId="23A593E8" w14:textId="77777777" w:rsidR="00EC4916" w:rsidRPr="00411CB3" w:rsidRDefault="00EC4916" w:rsidP="00EC4916">
      <w:pPr>
        <w:rPr>
          <w:b/>
        </w:rPr>
      </w:pPr>
      <w:r w:rsidRPr="00411CB3">
        <w:rPr>
          <w:b/>
        </w:rPr>
        <w:t>Our vision</w:t>
      </w:r>
    </w:p>
    <w:p w14:paraId="2227FEC1" w14:textId="77777777" w:rsidR="00EC4916" w:rsidRPr="00411CB3" w:rsidRDefault="00EC4916" w:rsidP="00EC4916">
      <w:r w:rsidRPr="00B06A56">
        <w:t>Our vision is a world where everyone values design</w:t>
      </w:r>
    </w:p>
    <w:p w14:paraId="7364F2EC" w14:textId="77777777" w:rsidR="00EC4916" w:rsidRDefault="00EC4916" w:rsidP="00EC4916">
      <w:pPr>
        <w:rPr>
          <w:b/>
        </w:rPr>
      </w:pPr>
    </w:p>
    <w:p w14:paraId="02C84C83" w14:textId="77777777" w:rsidR="00EC4916" w:rsidRDefault="00EC4916" w:rsidP="00EC4916">
      <w:pPr>
        <w:rPr>
          <w:b/>
        </w:rPr>
      </w:pPr>
      <w:r>
        <w:rPr>
          <w:b/>
        </w:rPr>
        <w:t>Our purpose</w:t>
      </w:r>
    </w:p>
    <w:p w14:paraId="592BEBF8" w14:textId="77777777" w:rsidR="00EC4916" w:rsidRPr="00B06A56" w:rsidRDefault="00EC4916" w:rsidP="00EC4916">
      <w:r w:rsidRPr="00B06A56">
        <w:t>The purpose of the Design Museum is to make the impact of design visible</w:t>
      </w:r>
    </w:p>
    <w:p w14:paraId="050873A6" w14:textId="77777777" w:rsidR="00EC4916" w:rsidRPr="00411CB3" w:rsidRDefault="00EC4916" w:rsidP="00EC4916">
      <w:pPr>
        <w:rPr>
          <w:b/>
        </w:rPr>
      </w:pPr>
    </w:p>
    <w:p w14:paraId="304956A9" w14:textId="77777777" w:rsidR="00EC4916" w:rsidRPr="00411CB3" w:rsidRDefault="00EC4916" w:rsidP="00EC4916">
      <w:pPr>
        <w:rPr>
          <w:b/>
        </w:rPr>
      </w:pPr>
      <w:r w:rsidRPr="00411CB3">
        <w:rPr>
          <w:b/>
        </w:rPr>
        <w:t>Our mission</w:t>
      </w:r>
    </w:p>
    <w:p w14:paraId="088E6372" w14:textId="77777777" w:rsidR="00EC4916" w:rsidRDefault="00EC4916" w:rsidP="00EC4916">
      <w:pPr>
        <w:pStyle w:val="ListParagraph"/>
        <w:numPr>
          <w:ilvl w:val="0"/>
          <w:numId w:val="22"/>
        </w:numPr>
      </w:pPr>
      <w:r>
        <w:t>To build public awareness of design by connecting design with people’s lives and passions</w:t>
      </w:r>
    </w:p>
    <w:p w14:paraId="5989BBEB" w14:textId="77777777" w:rsidR="00EC4916" w:rsidRPr="00B06A56" w:rsidRDefault="00EC4916" w:rsidP="00EC4916">
      <w:pPr>
        <w:pStyle w:val="ListParagraph"/>
        <w:numPr>
          <w:ilvl w:val="0"/>
          <w:numId w:val="22"/>
        </w:numPr>
        <w:rPr>
          <w:b/>
        </w:rPr>
      </w:pPr>
      <w:r>
        <w:t>To reflect the designer’s role at the forefront of social, technological, and environmental change</w:t>
      </w:r>
    </w:p>
    <w:p w14:paraId="13FB065B" w14:textId="77777777" w:rsidR="00EC4916" w:rsidRPr="00B06A56" w:rsidRDefault="00EC4916" w:rsidP="00EC4916">
      <w:pPr>
        <w:pStyle w:val="ListParagraph"/>
        <w:numPr>
          <w:ilvl w:val="0"/>
          <w:numId w:val="22"/>
        </w:numPr>
        <w:rPr>
          <w:b/>
        </w:rPr>
      </w:pPr>
      <w:r>
        <w:t>To serve the design community. Design is a practice, a diverse discipline, infinitely rich in approaches and characters. It is a young discipline, whose role in the world is evolving. Our unique approach to working with designers is to invite them to ‘think in public’</w:t>
      </w:r>
    </w:p>
    <w:p w14:paraId="202F9EB0" w14:textId="77777777" w:rsidR="00EC4916" w:rsidRPr="00B06A56" w:rsidRDefault="00EC4916" w:rsidP="00EC4916">
      <w:pPr>
        <w:pStyle w:val="ListParagraph"/>
        <w:ind w:left="360"/>
        <w:rPr>
          <w:b/>
        </w:rPr>
      </w:pPr>
    </w:p>
    <w:p w14:paraId="5DE7804E" w14:textId="77777777" w:rsidR="00EC4916" w:rsidRPr="00411CB3" w:rsidRDefault="00EC4916" w:rsidP="00EC4916">
      <w:pPr>
        <w:rPr>
          <w:b/>
        </w:rPr>
      </w:pPr>
      <w:r w:rsidRPr="00411CB3">
        <w:rPr>
          <w:b/>
        </w:rPr>
        <w:t>Our values</w:t>
      </w:r>
    </w:p>
    <w:p w14:paraId="15321D49" w14:textId="77777777" w:rsidR="00EC4916" w:rsidRDefault="00EC4916" w:rsidP="00EC4916">
      <w:pPr>
        <w:rPr>
          <w:b/>
        </w:rPr>
      </w:pPr>
      <w:r w:rsidRPr="00B06A56">
        <w:rPr>
          <w:bCs/>
        </w:rPr>
        <w:t>The museum’s core values are collaborative, welcoming, enterprising, and forward looking</w:t>
      </w:r>
      <w:r>
        <w:rPr>
          <w:bCs/>
        </w:rPr>
        <w:t>.</w:t>
      </w:r>
    </w:p>
    <w:p w14:paraId="3E9A310B" w14:textId="77777777" w:rsidR="00EC4916" w:rsidRDefault="00EC4916" w:rsidP="00EC4916">
      <w:pPr>
        <w:rPr>
          <w:b/>
        </w:rPr>
      </w:pPr>
    </w:p>
    <w:p w14:paraId="3C583D53" w14:textId="77777777" w:rsidR="00EC4916" w:rsidRPr="00411CB3" w:rsidRDefault="00EC4916" w:rsidP="00EC4916">
      <w:pPr>
        <w:rPr>
          <w:b/>
        </w:rPr>
      </w:pPr>
      <w:r w:rsidRPr="00411CB3">
        <w:rPr>
          <w:b/>
        </w:rPr>
        <w:t>designmuseum.org</w:t>
      </w:r>
    </w:p>
    <w:p w14:paraId="20357A30" w14:textId="77777777" w:rsidR="00EC4916" w:rsidRPr="00C03DC8" w:rsidRDefault="00EC4916" w:rsidP="00EC4916">
      <w:pPr>
        <w:spacing w:line="240" w:lineRule="auto"/>
        <w:rPr>
          <w:szCs w:val="20"/>
        </w:rPr>
      </w:pPr>
    </w:p>
    <w:p w14:paraId="3D6CCFE2" w14:textId="77777777" w:rsidR="00EC4916" w:rsidRDefault="00EC4916" w:rsidP="00B5444B">
      <w:pPr>
        <w:pStyle w:val="Bullets"/>
      </w:pPr>
    </w:p>
    <w:sectPr w:rsidR="00EC4916" w:rsidSect="00E71239">
      <w:footerReference w:type="default" r:id="rId7"/>
      <w:headerReference w:type="first" r:id="rId8"/>
      <w:footerReference w:type="first" r:id="rId9"/>
      <w:pgSz w:w="11900" w:h="16840"/>
      <w:pgMar w:top="851" w:right="1134" w:bottom="1701" w:left="3969" w:header="454"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650C" w14:textId="77777777" w:rsidR="007528E6" w:rsidRDefault="007528E6" w:rsidP="00BF2D2D">
      <w:pPr>
        <w:spacing w:line="240" w:lineRule="auto"/>
      </w:pPr>
      <w:r>
        <w:separator/>
      </w:r>
    </w:p>
  </w:endnote>
  <w:endnote w:type="continuationSeparator" w:id="0">
    <w:p w14:paraId="13915EDB" w14:textId="77777777" w:rsidR="007528E6" w:rsidRDefault="007528E6" w:rsidP="00BF2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Schulbuch for tDM">
    <w:panose1 w:val="020B0503040202020204"/>
    <w:charset w:val="00"/>
    <w:family w:val="swiss"/>
    <w:pitch w:val="variable"/>
    <w:sig w:usb0="A000006F" w:usb1="00000011"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chulbuchfortDM-Bold">
    <w:charset w:val="00"/>
    <w:family w:val="auto"/>
    <w:pitch w:val="variable"/>
    <w:sig w:usb0="A000006F" w:usb1="00000011" w:usb2="00000000" w:usb3="00000000" w:csb0="00000093" w:csb1="00000000"/>
  </w:font>
  <w:font w:name="DMSchulbuch">
    <w:altName w:val="Bodoni MT"/>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2D94F" w14:textId="77777777" w:rsidR="00357F35" w:rsidRDefault="00357F35" w:rsidP="00357F35">
    <w:pPr>
      <w:pStyle w:val="Footer"/>
    </w:pPr>
  </w:p>
  <w:p w14:paraId="38876D90" w14:textId="77777777" w:rsidR="00357F35" w:rsidRDefault="00357F35" w:rsidP="00357F35">
    <w:pPr>
      <w:pStyle w:val="Footer"/>
    </w:pPr>
  </w:p>
  <w:p w14:paraId="3E82FA30" w14:textId="77777777" w:rsidR="00357F35" w:rsidRPr="0000485E" w:rsidRDefault="00357F35" w:rsidP="00357F35">
    <w:pPr>
      <w:pStyle w:val="Footer"/>
    </w:pPr>
    <w:r>
      <w:rPr>
        <w:noProof/>
        <w:lang w:eastAsia="zh-CN"/>
      </w:rPr>
      <w:drawing>
        <wp:inline distT="0" distB="0" distL="0" distR="0" wp14:anchorId="11DB8156" wp14:editId="2CFD7B36">
          <wp:extent cx="684276" cy="403098"/>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MlogoSM1200.png"/>
                  <pic:cNvPicPr/>
                </pic:nvPicPr>
                <pic:blipFill>
                  <a:blip r:embed="rId1">
                    <a:extLst>
                      <a:ext uri="{28A0092B-C50C-407E-A947-70E740481C1C}">
                        <a14:useLocalDpi xmlns:a14="http://schemas.microsoft.com/office/drawing/2010/main" val="0"/>
                      </a:ext>
                    </a:extLst>
                  </a:blip>
                  <a:stretch>
                    <a:fillRect/>
                  </a:stretch>
                </pic:blipFill>
                <pic:spPr>
                  <a:xfrm>
                    <a:off x="0" y="0"/>
                    <a:ext cx="684276" cy="403098"/>
                  </a:xfrm>
                  <a:prstGeom prst="rect">
                    <a:avLst/>
                  </a:prstGeom>
                </pic:spPr>
              </pic:pic>
            </a:graphicData>
          </a:graphic>
        </wp:inline>
      </w:drawing>
    </w:r>
    <w:r>
      <w:tab/>
    </w:r>
    <w:r w:rsidR="00FA7370">
      <w:t>human resources</w:t>
    </w:r>
  </w:p>
  <w:p w14:paraId="41C4EB37" w14:textId="77777777" w:rsidR="00357F35" w:rsidRPr="00357F35" w:rsidRDefault="00357F35" w:rsidP="00357F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0172" w14:textId="77777777" w:rsidR="00E71239" w:rsidRPr="0000485E" w:rsidRDefault="0000485E" w:rsidP="0000485E">
    <w:pPr>
      <w:pStyle w:val="Footer"/>
    </w:pPr>
    <w:r>
      <w:tab/>
    </w:r>
    <w:r w:rsidR="00FA7370">
      <w:t>human resources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17A0" w14:textId="77777777" w:rsidR="007528E6" w:rsidRDefault="007528E6" w:rsidP="00BF2D2D">
      <w:pPr>
        <w:spacing w:line="240" w:lineRule="auto"/>
      </w:pPr>
      <w:r>
        <w:separator/>
      </w:r>
    </w:p>
  </w:footnote>
  <w:footnote w:type="continuationSeparator" w:id="0">
    <w:p w14:paraId="6F33717A" w14:textId="77777777" w:rsidR="007528E6" w:rsidRDefault="007528E6" w:rsidP="00BF2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A448" w14:textId="77777777" w:rsidR="00BF2D2D" w:rsidRDefault="00E71239">
    <w:pPr>
      <w:pStyle w:val="Header"/>
    </w:pPr>
    <w:r>
      <w:rPr>
        <w:noProof/>
        <w:lang w:eastAsia="zh-CN"/>
      </w:rPr>
      <w:drawing>
        <wp:anchor distT="0" distB="0" distL="114300" distR="114300" simplePos="0" relativeHeight="251659264" behindDoc="1" locked="0" layoutInCell="1" allowOverlap="1" wp14:anchorId="136C9E96" wp14:editId="490C9D69">
          <wp:simplePos x="0" y="0"/>
          <wp:positionH relativeFrom="page">
            <wp:posOffset>540385</wp:posOffset>
          </wp:positionH>
          <wp:positionV relativeFrom="page">
            <wp:posOffset>540385</wp:posOffset>
          </wp:positionV>
          <wp:extent cx="1156320" cy="68256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logo1200.png"/>
                  <pic:cNvPicPr/>
                </pic:nvPicPr>
                <pic:blipFill>
                  <a:blip r:embed="rId1">
                    <a:extLst>
                      <a:ext uri="{28A0092B-C50C-407E-A947-70E740481C1C}">
                        <a14:useLocalDpi xmlns:a14="http://schemas.microsoft.com/office/drawing/2010/main" val="0"/>
                      </a:ext>
                    </a:extLst>
                  </a:blip>
                  <a:stretch>
                    <a:fillRect/>
                  </a:stretch>
                </pic:blipFill>
                <pic:spPr>
                  <a:xfrm>
                    <a:off x="0" y="0"/>
                    <a:ext cx="1156320" cy="682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5FA"/>
    <w:multiLevelType w:val="hybridMultilevel"/>
    <w:tmpl w:val="A66E4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601896"/>
    <w:multiLevelType w:val="hybridMultilevel"/>
    <w:tmpl w:val="D9FC2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61BAC"/>
    <w:multiLevelType w:val="hybridMultilevel"/>
    <w:tmpl w:val="77CA1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482EE9"/>
    <w:multiLevelType w:val="hybridMultilevel"/>
    <w:tmpl w:val="A2426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A11B89"/>
    <w:multiLevelType w:val="hybridMultilevel"/>
    <w:tmpl w:val="261AF7E6"/>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ED92FF5"/>
    <w:multiLevelType w:val="hybridMultilevel"/>
    <w:tmpl w:val="8E303CCA"/>
    <w:lvl w:ilvl="0" w:tplc="40EA67D8">
      <w:start w:val="1"/>
      <w:numFmt w:val="bullet"/>
      <w:pStyle w:val="DMBullets"/>
      <w:lvlText w:val="•"/>
      <w:lvlJc w:val="left"/>
      <w:pPr>
        <w:tabs>
          <w:tab w:val="num" w:pos="170"/>
        </w:tabs>
        <w:ind w:left="170" w:hanging="170"/>
      </w:pPr>
      <w:rPr>
        <w:rFonts w:ascii="Times New Roman" w:hAnsi="Times New Roman"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80CF7"/>
    <w:multiLevelType w:val="hybridMultilevel"/>
    <w:tmpl w:val="02C20F5E"/>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0D713D"/>
    <w:multiLevelType w:val="hybridMultilevel"/>
    <w:tmpl w:val="7F88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2759C"/>
    <w:multiLevelType w:val="hybridMultilevel"/>
    <w:tmpl w:val="5DBA39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43C00"/>
    <w:multiLevelType w:val="hybridMultilevel"/>
    <w:tmpl w:val="87A66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20B98"/>
    <w:multiLevelType w:val="hybridMultilevel"/>
    <w:tmpl w:val="0E543174"/>
    <w:lvl w:ilvl="0" w:tplc="38BE5082">
      <w:numFmt w:val="bullet"/>
      <w:lvlText w:val="•"/>
      <w:lvlJc w:val="left"/>
      <w:pPr>
        <w:ind w:left="360" w:hanging="360"/>
      </w:pPr>
      <w:rPr>
        <w:rFonts w:ascii="Schulbuch for tDM" w:eastAsiaTheme="minorHAnsi" w:hAnsi="Schulbuch for tDM" w:cstheme="minorBid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150C44"/>
    <w:multiLevelType w:val="hybridMultilevel"/>
    <w:tmpl w:val="FA16C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DA23B6"/>
    <w:multiLevelType w:val="hybridMultilevel"/>
    <w:tmpl w:val="482AF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0B5FA8"/>
    <w:multiLevelType w:val="hybridMultilevel"/>
    <w:tmpl w:val="FF82CEE0"/>
    <w:lvl w:ilvl="0" w:tplc="08090001">
      <w:start w:val="1"/>
      <w:numFmt w:val="bullet"/>
      <w:lvlText w:val=""/>
      <w:lvlJc w:val="left"/>
      <w:pPr>
        <w:tabs>
          <w:tab w:val="num" w:pos="720"/>
        </w:tabs>
        <w:ind w:left="720" w:hanging="360"/>
      </w:pPr>
      <w:rPr>
        <w:rFonts w:ascii="Symbol" w:hAnsi="Symbol"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271F9D"/>
    <w:multiLevelType w:val="hybridMultilevel"/>
    <w:tmpl w:val="26D8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853C85"/>
    <w:multiLevelType w:val="hybridMultilevel"/>
    <w:tmpl w:val="D2163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B075E15"/>
    <w:multiLevelType w:val="hybridMultilevel"/>
    <w:tmpl w:val="58E81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05E37"/>
    <w:multiLevelType w:val="hybridMultilevel"/>
    <w:tmpl w:val="418ACCB0"/>
    <w:lvl w:ilvl="0" w:tplc="38BE5082">
      <w:numFmt w:val="bullet"/>
      <w:lvlText w:val="•"/>
      <w:lvlJc w:val="left"/>
      <w:pPr>
        <w:tabs>
          <w:tab w:val="num" w:pos="720"/>
        </w:tabs>
        <w:ind w:left="720" w:hanging="360"/>
      </w:pPr>
      <w:rPr>
        <w:rFonts w:ascii="Schulbuch for tDM" w:eastAsiaTheme="minorHAnsi" w:hAnsi="Schulbuch for tDM" w:cstheme="minorBidi"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692B5691"/>
    <w:multiLevelType w:val="hybridMultilevel"/>
    <w:tmpl w:val="91A83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7276E"/>
    <w:multiLevelType w:val="hybridMultilevel"/>
    <w:tmpl w:val="5A0297D4"/>
    <w:lvl w:ilvl="0" w:tplc="38BE5082">
      <w:numFmt w:val="bullet"/>
      <w:lvlText w:val="•"/>
      <w:lvlJc w:val="left"/>
      <w:pPr>
        <w:ind w:left="1080" w:hanging="720"/>
      </w:pPr>
      <w:rPr>
        <w:rFonts w:ascii="Schulbuch for tDM" w:eastAsiaTheme="minorHAnsi" w:hAnsi="Schulbuch for tDM"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4233E"/>
    <w:multiLevelType w:val="hybridMultilevel"/>
    <w:tmpl w:val="7E96DC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760325DB"/>
    <w:multiLevelType w:val="hybridMultilevel"/>
    <w:tmpl w:val="FDBE252E"/>
    <w:lvl w:ilvl="0" w:tplc="1FA68350">
      <w:numFmt w:val="bullet"/>
      <w:lvlText w:val="-"/>
      <w:lvlJc w:val="left"/>
      <w:pPr>
        <w:ind w:left="360" w:hanging="360"/>
      </w:pPr>
      <w:rPr>
        <w:rFonts w:ascii="Schulbuch for tDM" w:eastAsiaTheme="minorHAnsi" w:hAnsi="Schulbuch for tDM"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B6D6793"/>
    <w:multiLevelType w:val="hybridMultilevel"/>
    <w:tmpl w:val="B484E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6"/>
  </w:num>
  <w:num w:numId="4">
    <w:abstractNumId w:val="11"/>
  </w:num>
  <w:num w:numId="5">
    <w:abstractNumId w:val="8"/>
  </w:num>
  <w:num w:numId="6">
    <w:abstractNumId w:val="12"/>
  </w:num>
  <w:num w:numId="7">
    <w:abstractNumId w:val="20"/>
  </w:num>
  <w:num w:numId="8">
    <w:abstractNumId w:val="14"/>
  </w:num>
  <w:num w:numId="9">
    <w:abstractNumId w:val="9"/>
  </w:num>
  <w:num w:numId="10">
    <w:abstractNumId w:val="22"/>
  </w:num>
  <w:num w:numId="11">
    <w:abstractNumId w:val="6"/>
  </w:num>
  <w:num w:numId="12">
    <w:abstractNumId w:val="4"/>
  </w:num>
  <w:num w:numId="13">
    <w:abstractNumId w:val="13"/>
  </w:num>
  <w:num w:numId="14">
    <w:abstractNumId w:val="7"/>
  </w:num>
  <w:num w:numId="15">
    <w:abstractNumId w:val="17"/>
  </w:num>
  <w:num w:numId="16">
    <w:abstractNumId w:val="10"/>
  </w:num>
  <w:num w:numId="17">
    <w:abstractNumId w:val="5"/>
  </w:num>
  <w:num w:numId="18">
    <w:abstractNumId w:val="3"/>
  </w:num>
  <w:num w:numId="19">
    <w:abstractNumId w:val="0"/>
  </w:num>
  <w:num w:numId="20">
    <w:abstractNumId w:val="15"/>
  </w:num>
  <w:num w:numId="21">
    <w:abstractNumId w:val="2"/>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49"/>
    <w:rsid w:val="0000485E"/>
    <w:rsid w:val="00024778"/>
    <w:rsid w:val="0003068E"/>
    <w:rsid w:val="00035544"/>
    <w:rsid w:val="00045936"/>
    <w:rsid w:val="00064D85"/>
    <w:rsid w:val="00074033"/>
    <w:rsid w:val="000B28EB"/>
    <w:rsid w:val="000B42F8"/>
    <w:rsid w:val="000C44F0"/>
    <w:rsid w:val="00106A50"/>
    <w:rsid w:val="00122FE6"/>
    <w:rsid w:val="001652E1"/>
    <w:rsid w:val="001673DA"/>
    <w:rsid w:val="00173BAE"/>
    <w:rsid w:val="001A36E9"/>
    <w:rsid w:val="001E230F"/>
    <w:rsid w:val="00231623"/>
    <w:rsid w:val="00240D00"/>
    <w:rsid w:val="002443B7"/>
    <w:rsid w:val="002719B1"/>
    <w:rsid w:val="00272524"/>
    <w:rsid w:val="0028342F"/>
    <w:rsid w:val="002A5F0B"/>
    <w:rsid w:val="002E63BA"/>
    <w:rsid w:val="00303A83"/>
    <w:rsid w:val="00320C86"/>
    <w:rsid w:val="00330CF5"/>
    <w:rsid w:val="00357F35"/>
    <w:rsid w:val="00370149"/>
    <w:rsid w:val="003A0BF4"/>
    <w:rsid w:val="003A4EF1"/>
    <w:rsid w:val="003B3D2C"/>
    <w:rsid w:val="003B77CB"/>
    <w:rsid w:val="003D4A29"/>
    <w:rsid w:val="003F1E50"/>
    <w:rsid w:val="003F41CF"/>
    <w:rsid w:val="00422478"/>
    <w:rsid w:val="004251C4"/>
    <w:rsid w:val="00433767"/>
    <w:rsid w:val="0043564C"/>
    <w:rsid w:val="00493BE2"/>
    <w:rsid w:val="004B250D"/>
    <w:rsid w:val="004E5DBF"/>
    <w:rsid w:val="004F31A2"/>
    <w:rsid w:val="004F503F"/>
    <w:rsid w:val="00515149"/>
    <w:rsid w:val="00536CAB"/>
    <w:rsid w:val="005408D4"/>
    <w:rsid w:val="00550049"/>
    <w:rsid w:val="00556E63"/>
    <w:rsid w:val="005576FC"/>
    <w:rsid w:val="005738AD"/>
    <w:rsid w:val="00591E67"/>
    <w:rsid w:val="0059798B"/>
    <w:rsid w:val="005F38B7"/>
    <w:rsid w:val="005F74EB"/>
    <w:rsid w:val="00622AC7"/>
    <w:rsid w:val="00625A4E"/>
    <w:rsid w:val="00631AAC"/>
    <w:rsid w:val="00643DFC"/>
    <w:rsid w:val="00651556"/>
    <w:rsid w:val="00653D9E"/>
    <w:rsid w:val="00656866"/>
    <w:rsid w:val="006718DA"/>
    <w:rsid w:val="00694861"/>
    <w:rsid w:val="006B00E2"/>
    <w:rsid w:val="006D46C6"/>
    <w:rsid w:val="006E4DFF"/>
    <w:rsid w:val="007528E6"/>
    <w:rsid w:val="00754CB7"/>
    <w:rsid w:val="007732D4"/>
    <w:rsid w:val="007770D5"/>
    <w:rsid w:val="007943B7"/>
    <w:rsid w:val="007A6172"/>
    <w:rsid w:val="007C0ABA"/>
    <w:rsid w:val="00812119"/>
    <w:rsid w:val="0083475D"/>
    <w:rsid w:val="0085730A"/>
    <w:rsid w:val="00864C86"/>
    <w:rsid w:val="008E4EA7"/>
    <w:rsid w:val="008F630D"/>
    <w:rsid w:val="00900116"/>
    <w:rsid w:val="009143B9"/>
    <w:rsid w:val="009832B7"/>
    <w:rsid w:val="009E1049"/>
    <w:rsid w:val="00A01693"/>
    <w:rsid w:val="00A31929"/>
    <w:rsid w:val="00A3614B"/>
    <w:rsid w:val="00A37482"/>
    <w:rsid w:val="00A44A8A"/>
    <w:rsid w:val="00A739E3"/>
    <w:rsid w:val="00A83723"/>
    <w:rsid w:val="00A976EF"/>
    <w:rsid w:val="00AA4650"/>
    <w:rsid w:val="00AA76EA"/>
    <w:rsid w:val="00AE297A"/>
    <w:rsid w:val="00AE60FD"/>
    <w:rsid w:val="00AF1DE2"/>
    <w:rsid w:val="00B0030F"/>
    <w:rsid w:val="00B257F5"/>
    <w:rsid w:val="00B34733"/>
    <w:rsid w:val="00B53419"/>
    <w:rsid w:val="00B5444B"/>
    <w:rsid w:val="00B57EB2"/>
    <w:rsid w:val="00B84E2B"/>
    <w:rsid w:val="00B861FB"/>
    <w:rsid w:val="00BA390B"/>
    <w:rsid w:val="00BB44EA"/>
    <w:rsid w:val="00BC47DD"/>
    <w:rsid w:val="00BD2A35"/>
    <w:rsid w:val="00BF2D2D"/>
    <w:rsid w:val="00C033DE"/>
    <w:rsid w:val="00C03DC8"/>
    <w:rsid w:val="00C32989"/>
    <w:rsid w:val="00C37871"/>
    <w:rsid w:val="00C753BD"/>
    <w:rsid w:val="00C846D3"/>
    <w:rsid w:val="00C92571"/>
    <w:rsid w:val="00CC081D"/>
    <w:rsid w:val="00CD74C0"/>
    <w:rsid w:val="00CE35CC"/>
    <w:rsid w:val="00D973A4"/>
    <w:rsid w:val="00DA01EA"/>
    <w:rsid w:val="00DA43C7"/>
    <w:rsid w:val="00DA5370"/>
    <w:rsid w:val="00DA5C88"/>
    <w:rsid w:val="00DD520B"/>
    <w:rsid w:val="00DE3A6E"/>
    <w:rsid w:val="00E2302B"/>
    <w:rsid w:val="00E549D9"/>
    <w:rsid w:val="00E63C22"/>
    <w:rsid w:val="00E71239"/>
    <w:rsid w:val="00E855D8"/>
    <w:rsid w:val="00EA06F5"/>
    <w:rsid w:val="00EC4916"/>
    <w:rsid w:val="00EC72D2"/>
    <w:rsid w:val="00ED6991"/>
    <w:rsid w:val="00ED709F"/>
    <w:rsid w:val="00ED7BEC"/>
    <w:rsid w:val="00EF031D"/>
    <w:rsid w:val="00EF1F71"/>
    <w:rsid w:val="00F277B8"/>
    <w:rsid w:val="00F310D3"/>
    <w:rsid w:val="00F34AB6"/>
    <w:rsid w:val="00F40F0A"/>
    <w:rsid w:val="00F50F4D"/>
    <w:rsid w:val="00F6129D"/>
    <w:rsid w:val="00F67860"/>
    <w:rsid w:val="00FA0E51"/>
    <w:rsid w:val="00FA7370"/>
    <w:rsid w:val="00FB397A"/>
    <w:rsid w:val="00FC0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2F0D0"/>
  <w15:docId w15:val="{4E2A7099-A546-488B-A338-819192B6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4EA"/>
    <w:pPr>
      <w:spacing w:line="260" w:lineRule="exact"/>
    </w:pPr>
    <w:rPr>
      <w:rFonts w:ascii="Schulbuch for tDM" w:hAnsi="Schulbuch for tDM"/>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D2D"/>
    <w:pPr>
      <w:tabs>
        <w:tab w:val="center" w:pos="4513"/>
        <w:tab w:val="right" w:pos="9026"/>
      </w:tabs>
      <w:spacing w:line="240" w:lineRule="auto"/>
    </w:pPr>
  </w:style>
  <w:style w:type="character" w:customStyle="1" w:styleId="HeaderChar">
    <w:name w:val="Header Char"/>
    <w:basedOn w:val="DefaultParagraphFont"/>
    <w:link w:val="Header"/>
    <w:uiPriority w:val="99"/>
    <w:rsid w:val="00BF2D2D"/>
    <w:rPr>
      <w:rFonts w:ascii="Schulbuch for tDM" w:hAnsi="Schulbuch for tDM"/>
      <w:sz w:val="20"/>
    </w:rPr>
  </w:style>
  <w:style w:type="paragraph" w:styleId="Footer">
    <w:name w:val="footer"/>
    <w:basedOn w:val="Normal"/>
    <w:link w:val="FooterChar"/>
    <w:uiPriority w:val="99"/>
    <w:unhideWhenUsed/>
    <w:rsid w:val="0000485E"/>
    <w:pPr>
      <w:tabs>
        <w:tab w:val="right" w:pos="6521"/>
        <w:tab w:val="right" w:pos="6804"/>
      </w:tabs>
      <w:spacing w:line="160" w:lineRule="atLeast"/>
    </w:pPr>
    <w:rPr>
      <w:caps/>
      <w:sz w:val="13"/>
      <w:szCs w:val="13"/>
    </w:rPr>
  </w:style>
  <w:style w:type="character" w:customStyle="1" w:styleId="FooterChar">
    <w:name w:val="Footer Char"/>
    <w:basedOn w:val="DefaultParagraphFont"/>
    <w:link w:val="Footer"/>
    <w:uiPriority w:val="99"/>
    <w:rsid w:val="0000485E"/>
    <w:rPr>
      <w:rFonts w:ascii="Schulbuch for tDM" w:hAnsi="Schulbuch for tDM"/>
      <w:caps/>
      <w:sz w:val="13"/>
      <w:szCs w:val="13"/>
    </w:rPr>
  </w:style>
  <w:style w:type="paragraph" w:customStyle="1" w:styleId="LineRule">
    <w:name w:val="LineRule"/>
    <w:basedOn w:val="Normal"/>
    <w:next w:val="Normal"/>
    <w:qFormat/>
    <w:rsid w:val="00812119"/>
    <w:pPr>
      <w:pBdr>
        <w:bottom w:val="single" w:sz="8" w:space="6" w:color="auto"/>
      </w:pBdr>
      <w:spacing w:after="280" w:line="200" w:lineRule="exact"/>
    </w:pPr>
  </w:style>
  <w:style w:type="paragraph" w:customStyle="1" w:styleId="Headlines">
    <w:name w:val="Headlines"/>
    <w:basedOn w:val="Normal"/>
    <w:next w:val="Normal"/>
    <w:qFormat/>
    <w:rsid w:val="00653D9E"/>
    <w:pPr>
      <w:spacing w:before="60" w:after="240" w:line="380" w:lineRule="exact"/>
    </w:pPr>
    <w:rPr>
      <w:b/>
      <w:bCs/>
      <w:sz w:val="32"/>
      <w:szCs w:val="48"/>
    </w:rPr>
  </w:style>
  <w:style w:type="table" w:styleId="TableGrid">
    <w:name w:val="Table Grid"/>
    <w:basedOn w:val="TableNormal"/>
    <w:uiPriority w:val="39"/>
    <w:rsid w:val="00900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Caption">
    <w:name w:val="PartnerCaption"/>
    <w:basedOn w:val="Normal"/>
    <w:rsid w:val="0059798B"/>
    <w:pPr>
      <w:spacing w:after="60" w:line="160" w:lineRule="exact"/>
    </w:pPr>
    <w:rPr>
      <w:caps/>
      <w:sz w:val="13"/>
      <w:szCs w:val="13"/>
    </w:rPr>
  </w:style>
  <w:style w:type="paragraph" w:customStyle="1" w:styleId="Image">
    <w:name w:val="Image"/>
    <w:basedOn w:val="Normal"/>
    <w:qFormat/>
    <w:rsid w:val="0059798B"/>
    <w:pPr>
      <w:spacing w:line="260" w:lineRule="atLeast"/>
    </w:pPr>
  </w:style>
  <w:style w:type="paragraph" w:styleId="Title">
    <w:name w:val="Title"/>
    <w:basedOn w:val="Normal"/>
    <w:next w:val="Normal"/>
    <w:link w:val="TitleChar"/>
    <w:uiPriority w:val="10"/>
    <w:rsid w:val="008E4EA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4EA7"/>
    <w:rPr>
      <w:rFonts w:asciiTheme="majorHAnsi" w:eastAsiaTheme="majorEastAsia" w:hAnsiTheme="majorHAnsi" w:cstheme="majorBidi"/>
      <w:spacing w:val="-10"/>
      <w:kern w:val="28"/>
      <w:sz w:val="56"/>
      <w:szCs w:val="56"/>
    </w:rPr>
  </w:style>
  <w:style w:type="paragraph" w:customStyle="1" w:styleId="Bullets">
    <w:name w:val="Bullets"/>
    <w:basedOn w:val="ListParagraph"/>
    <w:qFormat/>
    <w:rsid w:val="003F1E50"/>
    <w:pPr>
      <w:ind w:left="0"/>
    </w:pPr>
  </w:style>
  <w:style w:type="paragraph" w:styleId="ListParagraph">
    <w:name w:val="List Paragraph"/>
    <w:basedOn w:val="Normal"/>
    <w:uiPriority w:val="34"/>
    <w:qFormat/>
    <w:rsid w:val="000B28EB"/>
    <w:pPr>
      <w:ind w:left="720"/>
      <w:contextualSpacing/>
    </w:pPr>
  </w:style>
  <w:style w:type="paragraph" w:customStyle="1" w:styleId="NoParagraphStyle">
    <w:name w:val="[No Paragraph Style]"/>
    <w:rsid w:val="00E855D8"/>
    <w:pPr>
      <w:widowControl w:val="0"/>
      <w:autoSpaceDE w:val="0"/>
      <w:autoSpaceDN w:val="0"/>
      <w:adjustRightInd w:val="0"/>
      <w:spacing w:line="288" w:lineRule="auto"/>
      <w:textAlignment w:val="center"/>
    </w:pPr>
    <w:rPr>
      <w:rFonts w:ascii="SchulbuchfortDM-Bold" w:hAnsi="SchulbuchfortDM-Bold"/>
      <w:color w:val="000000"/>
    </w:rPr>
  </w:style>
  <w:style w:type="paragraph" w:customStyle="1" w:styleId="BasicParagraph">
    <w:name w:val="[Basic Paragraph]"/>
    <w:basedOn w:val="NoParagraphStyle"/>
    <w:uiPriority w:val="99"/>
    <w:rsid w:val="00E855D8"/>
  </w:style>
  <w:style w:type="paragraph" w:customStyle="1" w:styleId="Subheadings">
    <w:name w:val="Subheadings"/>
    <w:basedOn w:val="Normal"/>
    <w:next w:val="Normal"/>
    <w:qFormat/>
    <w:rsid w:val="00AF1DE2"/>
    <w:rPr>
      <w:b/>
    </w:rPr>
  </w:style>
  <w:style w:type="paragraph" w:customStyle="1" w:styleId="DMLgeHead">
    <w:name w:val="DM_LgeHead"/>
    <w:basedOn w:val="Normal"/>
    <w:next w:val="Normal"/>
    <w:rsid w:val="00FA7370"/>
    <w:pPr>
      <w:spacing w:line="480" w:lineRule="exact"/>
    </w:pPr>
    <w:rPr>
      <w:rFonts w:ascii="DMSchulbuch" w:eastAsia="Times New Roman" w:hAnsi="DMSchulbuch" w:cs="Times New Roman"/>
      <w:b/>
      <w:caps/>
      <w:sz w:val="48"/>
    </w:rPr>
  </w:style>
  <w:style w:type="paragraph" w:customStyle="1" w:styleId="DMSmaHead">
    <w:name w:val="DM_SmaHead"/>
    <w:basedOn w:val="Normal"/>
    <w:next w:val="Normal"/>
    <w:link w:val="DMSmaHeadChar"/>
    <w:uiPriority w:val="99"/>
    <w:rsid w:val="00FA7370"/>
    <w:pPr>
      <w:spacing w:line="270" w:lineRule="atLeast"/>
    </w:pPr>
    <w:rPr>
      <w:rFonts w:ascii="DMSchulbuch" w:eastAsia="Times New Roman" w:hAnsi="DMSchulbuch" w:cs="Times New Roman"/>
      <w:b/>
      <w:caps/>
      <w:sz w:val="22"/>
    </w:rPr>
  </w:style>
  <w:style w:type="character" w:customStyle="1" w:styleId="DMSmaHeadChar">
    <w:name w:val="DM_SmaHead Char"/>
    <w:link w:val="DMSmaHead"/>
    <w:rsid w:val="00FA7370"/>
    <w:rPr>
      <w:rFonts w:ascii="DMSchulbuch" w:eastAsia="Times New Roman" w:hAnsi="DMSchulbuch" w:cs="Times New Roman"/>
      <w:b/>
      <w:caps/>
      <w:sz w:val="22"/>
    </w:rPr>
  </w:style>
  <w:style w:type="character" w:styleId="Hyperlink">
    <w:name w:val="Hyperlink"/>
    <w:rsid w:val="00FA7370"/>
    <w:rPr>
      <w:color w:val="0000FF"/>
      <w:u w:val="single"/>
    </w:rPr>
  </w:style>
  <w:style w:type="paragraph" w:customStyle="1" w:styleId="Default">
    <w:name w:val="Default"/>
    <w:rsid w:val="00FA7370"/>
    <w:pPr>
      <w:autoSpaceDE w:val="0"/>
      <w:autoSpaceDN w:val="0"/>
      <w:adjustRightInd w:val="0"/>
    </w:pPr>
    <w:rPr>
      <w:rFonts w:ascii="DMSchulbuch" w:eastAsia="Times New Roman" w:hAnsi="DMSchulbuch" w:cs="DMSchulbuch"/>
      <w:color w:val="000000"/>
      <w:lang w:eastAsia="en-GB"/>
    </w:rPr>
  </w:style>
  <w:style w:type="paragraph" w:styleId="BalloonText">
    <w:name w:val="Balloon Text"/>
    <w:basedOn w:val="Normal"/>
    <w:link w:val="BalloonTextChar"/>
    <w:uiPriority w:val="99"/>
    <w:semiHidden/>
    <w:unhideWhenUsed/>
    <w:rsid w:val="00FA73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70"/>
    <w:rPr>
      <w:rFonts w:ascii="Tahoma" w:hAnsi="Tahoma" w:cs="Tahoma"/>
      <w:sz w:val="16"/>
      <w:szCs w:val="16"/>
    </w:rPr>
  </w:style>
  <w:style w:type="character" w:styleId="CommentReference">
    <w:name w:val="annotation reference"/>
    <w:basedOn w:val="DefaultParagraphFont"/>
    <w:uiPriority w:val="99"/>
    <w:semiHidden/>
    <w:unhideWhenUsed/>
    <w:rsid w:val="003A0BF4"/>
    <w:rPr>
      <w:sz w:val="16"/>
      <w:szCs w:val="16"/>
    </w:rPr>
  </w:style>
  <w:style w:type="paragraph" w:styleId="CommentText">
    <w:name w:val="annotation text"/>
    <w:basedOn w:val="Normal"/>
    <w:link w:val="CommentTextChar"/>
    <w:uiPriority w:val="99"/>
    <w:semiHidden/>
    <w:unhideWhenUsed/>
    <w:rsid w:val="003A0BF4"/>
    <w:pPr>
      <w:spacing w:line="240" w:lineRule="auto"/>
    </w:pPr>
    <w:rPr>
      <w:szCs w:val="20"/>
    </w:rPr>
  </w:style>
  <w:style w:type="character" w:customStyle="1" w:styleId="CommentTextChar">
    <w:name w:val="Comment Text Char"/>
    <w:basedOn w:val="DefaultParagraphFont"/>
    <w:link w:val="CommentText"/>
    <w:uiPriority w:val="99"/>
    <w:semiHidden/>
    <w:rsid w:val="003A0BF4"/>
    <w:rPr>
      <w:rFonts w:ascii="Schulbuch for tDM" w:hAnsi="Schulbuch for tDM"/>
      <w:sz w:val="20"/>
      <w:szCs w:val="20"/>
    </w:rPr>
  </w:style>
  <w:style w:type="paragraph" w:styleId="CommentSubject">
    <w:name w:val="annotation subject"/>
    <w:basedOn w:val="CommentText"/>
    <w:next w:val="CommentText"/>
    <w:link w:val="CommentSubjectChar"/>
    <w:uiPriority w:val="99"/>
    <w:semiHidden/>
    <w:unhideWhenUsed/>
    <w:rsid w:val="003A0BF4"/>
    <w:rPr>
      <w:b/>
      <w:bCs/>
    </w:rPr>
  </w:style>
  <w:style w:type="character" w:customStyle="1" w:styleId="CommentSubjectChar">
    <w:name w:val="Comment Subject Char"/>
    <w:basedOn w:val="CommentTextChar"/>
    <w:link w:val="CommentSubject"/>
    <w:uiPriority w:val="99"/>
    <w:semiHidden/>
    <w:rsid w:val="003A0BF4"/>
    <w:rPr>
      <w:rFonts w:ascii="Schulbuch for tDM" w:hAnsi="Schulbuch for tDM"/>
      <w:b/>
      <w:bCs/>
      <w:sz w:val="20"/>
      <w:szCs w:val="20"/>
    </w:rPr>
  </w:style>
  <w:style w:type="paragraph" w:styleId="Revision">
    <w:name w:val="Revision"/>
    <w:hidden/>
    <w:uiPriority w:val="99"/>
    <w:semiHidden/>
    <w:rsid w:val="00DA5370"/>
    <w:rPr>
      <w:rFonts w:ascii="Schulbuch for tDM" w:hAnsi="Schulbuch for tDM"/>
      <w:sz w:val="20"/>
    </w:rPr>
  </w:style>
  <w:style w:type="paragraph" w:customStyle="1" w:styleId="DMBullets">
    <w:name w:val="DM_Bullets"/>
    <w:basedOn w:val="Normal"/>
    <w:uiPriority w:val="99"/>
    <w:rsid w:val="00DA5370"/>
    <w:pPr>
      <w:numPr>
        <w:numId w:val="17"/>
      </w:numPr>
      <w:spacing w:line="270" w:lineRule="atLeast"/>
    </w:pPr>
    <w:rPr>
      <w:rFonts w:ascii="DMSchulbuch" w:eastAsia="Times New Roman" w:hAnsi="DMSchulbuch" w:cs="Times New Roman"/>
      <w:sz w:val="22"/>
    </w:rPr>
  </w:style>
  <w:style w:type="paragraph" w:styleId="NormalWeb">
    <w:name w:val="Normal (Web)"/>
    <w:basedOn w:val="Normal"/>
    <w:uiPriority w:val="99"/>
    <w:semiHidden/>
    <w:unhideWhenUsed/>
    <w:rsid w:val="00074033"/>
    <w:pPr>
      <w:spacing w:before="100" w:beforeAutospacing="1" w:after="100" w:afterAutospacing="1" w:line="240" w:lineRule="auto"/>
    </w:pPr>
    <w:rPr>
      <w:rFonts w:ascii="Times New Roman" w:eastAsia="Times New Roman" w:hAnsi="Times New Roman" w:cs="Times New Roman"/>
      <w:sz w:val="24"/>
      <w:lang w:eastAsia="en-GB"/>
    </w:rPr>
  </w:style>
  <w:style w:type="character" w:styleId="Strong">
    <w:name w:val="Strong"/>
    <w:basedOn w:val="DefaultParagraphFont"/>
    <w:uiPriority w:val="22"/>
    <w:qFormat/>
    <w:rsid w:val="00EC49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8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Smith</dc:creator>
  <cp:lastModifiedBy>Ann Smith</cp:lastModifiedBy>
  <cp:revision>6</cp:revision>
  <cp:lastPrinted>2017-06-13T15:13:00Z</cp:lastPrinted>
  <dcterms:created xsi:type="dcterms:W3CDTF">2022-03-04T14:36:00Z</dcterms:created>
  <dcterms:modified xsi:type="dcterms:W3CDTF">2022-03-16T15:58:00Z</dcterms:modified>
</cp:coreProperties>
</file>