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814F4FE" w:rsidR="001833DF" w:rsidRPr="00442C6C" w:rsidRDefault="003916A3" w:rsidP="0087781A">
      <w:pPr>
        <w:ind w:hanging="284"/>
        <w:jc w:val="both"/>
        <w:rPr>
          <w:rFonts w:ascii="Arial" w:hAnsi="Arial" w:cs="Arial"/>
          <w:color w:val="385623" w:themeColor="accent6" w:themeShade="80"/>
          <w:sz w:val="20"/>
          <w:szCs w:val="20"/>
        </w:rPr>
      </w:pPr>
      <w:r>
        <w:rPr>
          <w:noProof/>
        </w:rPr>
        <w:t xml:space="preserve"> </w:t>
      </w:r>
      <w:r w:rsidR="0087781A">
        <w:rPr>
          <w:noProof/>
        </w:rPr>
        <w:drawing>
          <wp:inline distT="0" distB="0" distL="0" distR="0" wp14:anchorId="60539EA9" wp14:editId="3E760E6F">
            <wp:extent cx="1873250" cy="85320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43" cy="8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5B6CC8AE" w:rsidR="00EB6A2C" w:rsidRPr="00442C6C" w:rsidRDefault="00AA7759" w:rsidP="003957D5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Job Description </w:t>
      </w:r>
      <w:r w:rsidR="008B63C0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- </w:t>
      </w: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Director of Fundraising</w:t>
      </w:r>
      <w:r w:rsidR="0001513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and Engagement</w:t>
      </w:r>
    </w:p>
    <w:p w14:paraId="0927601F" w14:textId="638EFB95" w:rsidR="009773B9" w:rsidRPr="00442C6C" w:rsidRDefault="009773B9" w:rsidP="003957D5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2E0E10DE" w14:textId="622F03C1" w:rsidR="003957D5" w:rsidRPr="00442C6C" w:rsidRDefault="009773B9" w:rsidP="003957D5">
      <w:pPr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REPORTING TO</w:t>
      </w:r>
      <w:r w:rsidR="00AA7759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</w:t>
      </w:r>
      <w:r w:rsidR="003957D5" w:rsidRPr="00442C6C">
        <w:rPr>
          <w:rFonts w:ascii="Arial" w:hAnsi="Arial" w:cs="Arial"/>
          <w:sz w:val="20"/>
          <w:szCs w:val="20"/>
        </w:rPr>
        <w:t>CEO</w:t>
      </w:r>
      <w:r w:rsidR="003957D5" w:rsidRPr="00442C6C">
        <w:rPr>
          <w:rFonts w:ascii="Arial" w:hAnsi="Arial" w:cs="Arial"/>
          <w:sz w:val="20"/>
          <w:szCs w:val="20"/>
        </w:rPr>
        <w:tab/>
      </w:r>
      <w:r w:rsidR="00AA7759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          </w:t>
      </w:r>
    </w:p>
    <w:p w14:paraId="689DAC85" w14:textId="40AFE160" w:rsidR="009773B9" w:rsidRPr="00442C6C" w:rsidRDefault="00AA7759" w:rsidP="003957D5">
      <w:pPr>
        <w:rPr>
          <w:rFonts w:ascii="Arial" w:hAnsi="Arial" w:cs="Arial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L</w:t>
      </w:r>
      <w:r w:rsidR="009773B9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OCATION</w:t>
      </w:r>
      <w:r w:rsidR="003957D5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</w:t>
      </w:r>
      <w:r w:rsidR="009773B9" w:rsidRPr="00442C6C">
        <w:rPr>
          <w:rFonts w:ascii="Arial" w:hAnsi="Arial" w:cs="Arial"/>
          <w:sz w:val="20"/>
          <w:szCs w:val="20"/>
        </w:rPr>
        <w:t>Twickenham, with some flexible working</w:t>
      </w:r>
    </w:p>
    <w:p w14:paraId="726F2E31" w14:textId="68D02648" w:rsidR="003957D5" w:rsidRPr="00442C6C" w:rsidRDefault="009773B9" w:rsidP="003957D5">
      <w:pPr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SALARY</w:t>
      </w:r>
      <w:r w:rsidR="003957D5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</w:t>
      </w:r>
      <w:r w:rsidR="003957D5" w:rsidRPr="00442C6C">
        <w:rPr>
          <w:rFonts w:ascii="Arial" w:hAnsi="Arial" w:cs="Arial"/>
          <w:sz w:val="20"/>
          <w:szCs w:val="20"/>
        </w:rPr>
        <w:t>£50k - £55k Per Annum</w:t>
      </w:r>
      <w:r w:rsidR="00E45314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ab/>
      </w:r>
      <w:r w:rsidR="00E45314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ab/>
      </w:r>
      <w:r w:rsidR="00E45314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ab/>
      </w:r>
    </w:p>
    <w:p w14:paraId="2AD4E8CD" w14:textId="5E150E3D" w:rsidR="00E45314" w:rsidRPr="00442C6C" w:rsidRDefault="00E45314" w:rsidP="008B63C0">
      <w:pPr>
        <w:rPr>
          <w:rFonts w:ascii="Arial" w:hAnsi="Arial" w:cs="Arial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HOURS</w:t>
      </w:r>
      <w:r w:rsidR="008B63C0"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</w:t>
      </w:r>
      <w:r w:rsidRPr="00442C6C">
        <w:rPr>
          <w:rFonts w:ascii="Arial" w:hAnsi="Arial" w:cs="Arial"/>
          <w:sz w:val="20"/>
          <w:szCs w:val="20"/>
        </w:rPr>
        <w:t>Full time, 37.5hrs</w:t>
      </w:r>
      <w:r w:rsidR="00F67341" w:rsidRPr="00442C6C">
        <w:rPr>
          <w:rFonts w:ascii="Arial" w:hAnsi="Arial" w:cs="Arial"/>
          <w:sz w:val="20"/>
          <w:szCs w:val="20"/>
        </w:rPr>
        <w:t>, Mon-Fri</w:t>
      </w:r>
    </w:p>
    <w:p w14:paraId="65A992B2" w14:textId="77777777" w:rsidR="008B63C0" w:rsidRPr="00442C6C" w:rsidRDefault="008B63C0" w:rsidP="003957D5">
      <w:pPr>
        <w:jc w:val="both"/>
        <w:rPr>
          <w:rFonts w:ascii="Arial" w:hAnsi="Arial" w:cs="Arial"/>
          <w:sz w:val="20"/>
          <w:szCs w:val="20"/>
        </w:rPr>
      </w:pPr>
    </w:p>
    <w:p w14:paraId="2B07FDC5" w14:textId="0F204FFF" w:rsidR="001C7A4C" w:rsidRPr="00442C6C" w:rsidRDefault="00544C27" w:rsidP="003957D5">
      <w:pPr>
        <w:jc w:val="both"/>
        <w:rPr>
          <w:rFonts w:ascii="Arial" w:hAnsi="Arial" w:cs="Arial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PURPOSE OF JOB</w:t>
      </w:r>
    </w:p>
    <w:p w14:paraId="6D474A96" w14:textId="77777777" w:rsidR="00E45314" w:rsidRPr="00442C6C" w:rsidRDefault="00E45314" w:rsidP="003957D5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08F8E47" w14:textId="3F745C7D" w:rsidR="00E45314" w:rsidRPr="0001513C" w:rsidRDefault="0504596D" w:rsidP="003957D5">
      <w:pPr>
        <w:pStyle w:val="BodyText"/>
        <w:spacing w:after="120"/>
        <w:jc w:val="both"/>
        <w:rPr>
          <w:rFonts w:cs="Arial"/>
          <w:b w:val="0"/>
          <w:bCs w:val="0"/>
          <w:sz w:val="20"/>
          <w:szCs w:val="20"/>
        </w:rPr>
      </w:pPr>
      <w:r w:rsidRPr="00442C6C">
        <w:rPr>
          <w:rFonts w:cs="Arial"/>
          <w:b w:val="0"/>
          <w:bCs w:val="0"/>
          <w:sz w:val="20"/>
          <w:szCs w:val="20"/>
        </w:rPr>
        <w:t>SPEAR</w:t>
      </w:r>
      <w:r w:rsidR="0060067D" w:rsidRPr="00442C6C">
        <w:rPr>
          <w:rFonts w:cs="Arial"/>
          <w:b w:val="0"/>
          <w:bCs w:val="0"/>
          <w:sz w:val="20"/>
          <w:szCs w:val="20"/>
        </w:rPr>
        <w:t xml:space="preserve"> deliver accommodation and support to people who are homeless across five South West London boroughs.</w:t>
      </w:r>
      <w:r w:rsidR="0060067D" w:rsidRPr="00442C6C">
        <w:rPr>
          <w:rFonts w:cs="Arial"/>
          <w:sz w:val="20"/>
          <w:szCs w:val="20"/>
        </w:rPr>
        <w:t xml:space="preserve">  </w:t>
      </w:r>
      <w:r w:rsidR="0060067D" w:rsidRPr="00442C6C">
        <w:rPr>
          <w:rFonts w:cs="Arial"/>
          <w:b w:val="0"/>
          <w:bCs w:val="0"/>
          <w:sz w:val="20"/>
          <w:szCs w:val="20"/>
        </w:rPr>
        <w:t>Th</w:t>
      </w:r>
      <w:r w:rsidR="0001513C">
        <w:rPr>
          <w:rFonts w:cs="Arial"/>
          <w:b w:val="0"/>
          <w:bCs w:val="0"/>
          <w:sz w:val="20"/>
          <w:szCs w:val="20"/>
        </w:rPr>
        <w:t>e Director of Fundraising and Engagement</w:t>
      </w:r>
      <w:r w:rsidR="0060067D" w:rsidRPr="00442C6C">
        <w:rPr>
          <w:rFonts w:cs="Arial"/>
          <w:b w:val="0"/>
          <w:bCs w:val="0"/>
          <w:sz w:val="20"/>
          <w:szCs w:val="20"/>
        </w:rPr>
        <w:t xml:space="preserve"> </w:t>
      </w:r>
      <w:r w:rsidR="0001513C">
        <w:rPr>
          <w:rFonts w:cs="Arial"/>
          <w:b w:val="0"/>
          <w:bCs w:val="0"/>
          <w:sz w:val="20"/>
          <w:szCs w:val="20"/>
        </w:rPr>
        <w:t>leads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 SPEAR’s </w:t>
      </w:r>
      <w:r w:rsidR="002842E6">
        <w:rPr>
          <w:rFonts w:cs="Arial"/>
          <w:b w:val="0"/>
          <w:bCs w:val="0"/>
          <w:color w:val="000000" w:themeColor="text1"/>
          <w:sz w:val="20"/>
          <w:szCs w:val="20"/>
        </w:rPr>
        <w:t>f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>undraising (</w:t>
      </w:r>
      <w:r w:rsidR="6407662E" w:rsidRPr="00442C6C">
        <w:rPr>
          <w:rFonts w:cs="Arial"/>
          <w:b w:val="0"/>
          <w:bCs w:val="0"/>
          <w:color w:val="000000" w:themeColor="text1"/>
          <w:sz w:val="20"/>
          <w:szCs w:val="20"/>
        </w:rPr>
        <w:t>trusts</w:t>
      </w:r>
      <w:r w:rsidR="0CE5CD87"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 and foundation</w:t>
      </w:r>
      <w:r w:rsidR="326CC944" w:rsidRPr="00442C6C">
        <w:rPr>
          <w:rFonts w:cs="Arial"/>
          <w:b w:val="0"/>
          <w:bCs w:val="0"/>
          <w:color w:val="000000" w:themeColor="text1"/>
          <w:sz w:val="20"/>
          <w:szCs w:val="20"/>
        </w:rPr>
        <w:t>s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, corporates, individuals, community, events); </w:t>
      </w:r>
      <w:r w:rsidR="002842E6">
        <w:rPr>
          <w:rFonts w:cs="Arial"/>
          <w:b w:val="0"/>
          <w:bCs w:val="0"/>
          <w:color w:val="000000" w:themeColor="text1"/>
          <w:sz w:val="20"/>
          <w:szCs w:val="20"/>
        </w:rPr>
        <w:t>c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ommunications (press, PR, digital, social media, brand etc.) </w:t>
      </w:r>
      <w:r w:rsidR="00E45314"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and </w:t>
      </w:r>
      <w:r w:rsidR="002842E6">
        <w:rPr>
          <w:rFonts w:cs="Arial"/>
          <w:b w:val="0"/>
          <w:bCs w:val="0"/>
          <w:color w:val="000000" w:themeColor="text1"/>
          <w:sz w:val="20"/>
          <w:szCs w:val="20"/>
        </w:rPr>
        <w:t>v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>olunteering (</w:t>
      </w:r>
      <w:r w:rsidR="00D55C39">
        <w:rPr>
          <w:rFonts w:cs="Arial"/>
          <w:b w:val="0"/>
          <w:bCs w:val="0"/>
          <w:color w:val="000000" w:themeColor="text1"/>
          <w:sz w:val="20"/>
          <w:szCs w:val="20"/>
        </w:rPr>
        <w:t xml:space="preserve">community 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volunteers </w:t>
      </w:r>
      <w:r w:rsidR="00D55C39">
        <w:rPr>
          <w:rFonts w:cs="Arial"/>
          <w:b w:val="0"/>
          <w:bCs w:val="0"/>
          <w:color w:val="000000" w:themeColor="text1"/>
          <w:sz w:val="20"/>
          <w:szCs w:val="20"/>
        </w:rPr>
        <w:t xml:space="preserve">and corporates </w:t>
      </w:r>
      <w:r w:rsidR="001C7A4C" w:rsidRPr="00442C6C">
        <w:rPr>
          <w:rFonts w:cs="Arial"/>
          <w:b w:val="0"/>
          <w:bCs w:val="0"/>
          <w:color w:val="000000" w:themeColor="text1"/>
          <w:sz w:val="20"/>
          <w:szCs w:val="20"/>
        </w:rPr>
        <w:t>supporting SPEAR’s operations).</w:t>
      </w:r>
    </w:p>
    <w:p w14:paraId="1CB3BBAA" w14:textId="5DB5CF91" w:rsidR="001C7A4C" w:rsidRPr="00442C6C" w:rsidRDefault="001C7A4C" w:rsidP="003957D5">
      <w:pPr>
        <w:pStyle w:val="BodyText"/>
        <w:spacing w:after="120"/>
        <w:jc w:val="both"/>
        <w:rPr>
          <w:rFonts w:cs="Arial"/>
          <w:b w:val="0"/>
          <w:bCs w:val="0"/>
          <w:sz w:val="20"/>
          <w:szCs w:val="20"/>
        </w:rPr>
      </w:pPr>
      <w:r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This role is </w:t>
      </w:r>
      <w:r w:rsidR="00D55C39">
        <w:rPr>
          <w:rFonts w:cs="Arial"/>
          <w:b w:val="0"/>
          <w:bCs w:val="0"/>
          <w:color w:val="000000" w:themeColor="text1"/>
          <w:sz w:val="20"/>
          <w:szCs w:val="20"/>
        </w:rPr>
        <w:t>part of</w:t>
      </w:r>
      <w:r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 the Senior Management Team and </w:t>
      </w:r>
      <w:r w:rsidR="0001513C">
        <w:rPr>
          <w:rFonts w:cs="Arial"/>
          <w:b w:val="0"/>
          <w:bCs w:val="0"/>
          <w:color w:val="000000" w:themeColor="text1"/>
          <w:sz w:val="20"/>
          <w:szCs w:val="20"/>
        </w:rPr>
        <w:t>has</w:t>
      </w:r>
      <w:r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 additional SMT responsibilities to support SPEAR’s wider operations</w:t>
      </w:r>
      <w:r w:rsidR="0060067D" w:rsidRPr="00442C6C">
        <w:rPr>
          <w:rFonts w:cs="Arial"/>
          <w:b w:val="0"/>
          <w:bCs w:val="0"/>
          <w:color w:val="000000" w:themeColor="text1"/>
          <w:sz w:val="20"/>
          <w:szCs w:val="20"/>
        </w:rPr>
        <w:t>, risk management</w:t>
      </w:r>
      <w:r w:rsidRPr="00442C6C">
        <w:rPr>
          <w:rFonts w:cs="Arial"/>
          <w:b w:val="0"/>
          <w:bCs w:val="0"/>
          <w:color w:val="000000" w:themeColor="text1"/>
          <w:sz w:val="20"/>
          <w:szCs w:val="20"/>
        </w:rPr>
        <w:t xml:space="preserve"> and development.</w:t>
      </w:r>
    </w:p>
    <w:p w14:paraId="1066F5B8" w14:textId="21E25FDA" w:rsidR="00D22A80" w:rsidRDefault="00E45314" w:rsidP="003957D5">
      <w:pPr>
        <w:pStyle w:val="BodyText"/>
        <w:spacing w:after="120"/>
        <w:jc w:val="both"/>
        <w:rPr>
          <w:rFonts w:cs="Arial"/>
          <w:b w:val="0"/>
          <w:bCs w:val="0"/>
          <w:sz w:val="20"/>
          <w:szCs w:val="20"/>
        </w:rPr>
      </w:pPr>
      <w:r w:rsidRPr="00442C6C">
        <w:rPr>
          <w:rFonts w:cs="Arial"/>
          <w:b w:val="0"/>
          <w:bCs w:val="0"/>
          <w:sz w:val="20"/>
          <w:szCs w:val="20"/>
        </w:rPr>
        <w:t>The fundraising team are responsible for an income of £8</w:t>
      </w:r>
      <w:r w:rsidR="0001513C">
        <w:rPr>
          <w:rFonts w:cs="Arial"/>
          <w:b w:val="0"/>
          <w:bCs w:val="0"/>
          <w:sz w:val="20"/>
          <w:szCs w:val="20"/>
        </w:rPr>
        <w:t>5</w:t>
      </w:r>
      <w:r w:rsidRPr="00442C6C">
        <w:rPr>
          <w:rFonts w:cs="Arial"/>
          <w:b w:val="0"/>
          <w:bCs w:val="0"/>
          <w:sz w:val="20"/>
          <w:szCs w:val="20"/>
        </w:rPr>
        <w:t>0,000</w:t>
      </w:r>
      <w:r w:rsidR="0001513C">
        <w:rPr>
          <w:rFonts w:cs="Arial"/>
          <w:b w:val="0"/>
          <w:bCs w:val="0"/>
          <w:sz w:val="20"/>
          <w:szCs w:val="20"/>
        </w:rPr>
        <w:t>,</w:t>
      </w:r>
      <w:r w:rsidRPr="00442C6C">
        <w:rPr>
          <w:rFonts w:cs="Arial"/>
          <w:b w:val="0"/>
          <w:bCs w:val="0"/>
          <w:sz w:val="20"/>
          <w:szCs w:val="20"/>
        </w:rPr>
        <w:t xml:space="preserve"> around one fifth of SPEAR’s overall operational budget.  Around 50% of this income is restricted funds from </w:t>
      </w:r>
      <w:r w:rsidR="003316D7">
        <w:rPr>
          <w:rFonts w:cs="Arial"/>
          <w:b w:val="0"/>
          <w:bCs w:val="0"/>
          <w:sz w:val="20"/>
          <w:szCs w:val="20"/>
        </w:rPr>
        <w:t>t</w:t>
      </w:r>
      <w:r w:rsidRPr="00442C6C">
        <w:rPr>
          <w:rFonts w:cs="Arial"/>
          <w:b w:val="0"/>
          <w:bCs w:val="0"/>
          <w:sz w:val="20"/>
          <w:szCs w:val="20"/>
        </w:rPr>
        <w:t xml:space="preserve">rusts and </w:t>
      </w:r>
      <w:r w:rsidR="003316D7">
        <w:rPr>
          <w:rFonts w:cs="Arial"/>
          <w:b w:val="0"/>
          <w:bCs w:val="0"/>
          <w:sz w:val="20"/>
          <w:szCs w:val="20"/>
        </w:rPr>
        <w:t>f</w:t>
      </w:r>
      <w:r w:rsidRPr="00442C6C">
        <w:rPr>
          <w:rFonts w:cs="Arial"/>
          <w:b w:val="0"/>
          <w:bCs w:val="0"/>
          <w:sz w:val="20"/>
          <w:szCs w:val="20"/>
        </w:rPr>
        <w:t xml:space="preserve">oundations for </w:t>
      </w:r>
      <w:r w:rsidR="00D323BF">
        <w:rPr>
          <w:rFonts w:cs="Arial"/>
          <w:b w:val="0"/>
          <w:bCs w:val="0"/>
          <w:sz w:val="20"/>
          <w:szCs w:val="20"/>
        </w:rPr>
        <w:t xml:space="preserve">services </w:t>
      </w:r>
      <w:r w:rsidRPr="00442C6C">
        <w:rPr>
          <w:rFonts w:cs="Arial"/>
          <w:b w:val="0"/>
          <w:bCs w:val="0"/>
          <w:sz w:val="20"/>
          <w:szCs w:val="20"/>
        </w:rPr>
        <w:t xml:space="preserve">such as Skills Development, Health, Peer Mentoring, some Outreach, Young Person’s and Volunteering programmes and some property funding. Around 50% is unrestricted funds from corporates, community, </w:t>
      </w:r>
      <w:r w:rsidR="0001513C" w:rsidRPr="00442C6C">
        <w:rPr>
          <w:rFonts w:cs="Arial"/>
          <w:b w:val="0"/>
          <w:bCs w:val="0"/>
          <w:sz w:val="20"/>
          <w:szCs w:val="20"/>
        </w:rPr>
        <w:t>individuals,</w:t>
      </w:r>
      <w:r w:rsidRPr="00442C6C">
        <w:rPr>
          <w:rFonts w:cs="Arial"/>
          <w:b w:val="0"/>
          <w:bCs w:val="0"/>
          <w:sz w:val="20"/>
          <w:szCs w:val="20"/>
        </w:rPr>
        <w:t xml:space="preserve"> and core grants. </w:t>
      </w:r>
    </w:p>
    <w:p w14:paraId="7ED93E38" w14:textId="6F67A314" w:rsidR="00E45314" w:rsidRPr="00442C6C" w:rsidRDefault="00E45314" w:rsidP="003957D5">
      <w:pPr>
        <w:pStyle w:val="BodyText"/>
        <w:spacing w:after="120"/>
        <w:jc w:val="both"/>
        <w:rPr>
          <w:rFonts w:cs="Arial"/>
          <w:b w:val="0"/>
          <w:bCs w:val="0"/>
          <w:sz w:val="20"/>
          <w:szCs w:val="20"/>
        </w:rPr>
      </w:pPr>
      <w:r w:rsidRPr="00442C6C">
        <w:rPr>
          <w:rFonts w:cs="Arial"/>
          <w:b w:val="0"/>
          <w:bCs w:val="0"/>
          <w:sz w:val="20"/>
          <w:szCs w:val="20"/>
        </w:rPr>
        <w:t xml:space="preserve">This portfolio of funders comprises around 580 individual donors, 125 standing orders, over 100 corporates/community/school/faith groups and a portfolio of around 50 </w:t>
      </w:r>
      <w:r w:rsidR="008766BD">
        <w:rPr>
          <w:rFonts w:cs="Arial"/>
          <w:b w:val="0"/>
          <w:bCs w:val="0"/>
          <w:sz w:val="20"/>
          <w:szCs w:val="20"/>
        </w:rPr>
        <w:t>t</w:t>
      </w:r>
      <w:r w:rsidRPr="00442C6C">
        <w:rPr>
          <w:rFonts w:cs="Arial"/>
          <w:b w:val="0"/>
          <w:bCs w:val="0"/>
          <w:sz w:val="20"/>
          <w:szCs w:val="20"/>
        </w:rPr>
        <w:t>rusts (of which half gave in the last year).  In addition to grants, these supporters</w:t>
      </w:r>
      <w:r w:rsidR="00E53989">
        <w:rPr>
          <w:rFonts w:cs="Arial"/>
          <w:b w:val="0"/>
          <w:bCs w:val="0"/>
          <w:sz w:val="20"/>
          <w:szCs w:val="20"/>
        </w:rPr>
        <w:t xml:space="preserve"> engage</w:t>
      </w:r>
      <w:r w:rsidRPr="00442C6C">
        <w:rPr>
          <w:rFonts w:cs="Arial"/>
          <w:b w:val="0"/>
          <w:bCs w:val="0"/>
          <w:sz w:val="20"/>
          <w:szCs w:val="20"/>
        </w:rPr>
        <w:t xml:space="preserve"> </w:t>
      </w:r>
      <w:r w:rsidR="0016126E">
        <w:rPr>
          <w:rFonts w:cs="Arial"/>
          <w:b w:val="0"/>
          <w:bCs w:val="0"/>
          <w:sz w:val="20"/>
          <w:szCs w:val="20"/>
        </w:rPr>
        <w:t>with the charity</w:t>
      </w:r>
      <w:r w:rsidR="0016126E" w:rsidRPr="00442C6C">
        <w:rPr>
          <w:rFonts w:cs="Arial"/>
          <w:b w:val="0"/>
          <w:bCs w:val="0"/>
          <w:sz w:val="20"/>
          <w:szCs w:val="20"/>
        </w:rPr>
        <w:t xml:space="preserve"> in</w:t>
      </w:r>
      <w:r w:rsidRPr="00442C6C">
        <w:rPr>
          <w:rFonts w:cs="Arial"/>
          <w:b w:val="0"/>
          <w:bCs w:val="0"/>
          <w:sz w:val="20"/>
          <w:szCs w:val="20"/>
        </w:rPr>
        <w:t xml:space="preserve"> a range of ways from cause related marketing, organising community fundraising events, participating in challenge events and regular giving.  </w:t>
      </w:r>
      <w:r w:rsidR="00D22A80">
        <w:rPr>
          <w:rFonts w:cs="Arial"/>
          <w:b w:val="0"/>
          <w:bCs w:val="0"/>
          <w:sz w:val="20"/>
          <w:szCs w:val="20"/>
        </w:rPr>
        <w:t>I</w:t>
      </w:r>
      <w:r w:rsidR="0001513C">
        <w:rPr>
          <w:rFonts w:cs="Arial"/>
          <w:b w:val="0"/>
          <w:bCs w:val="0"/>
          <w:sz w:val="20"/>
          <w:szCs w:val="20"/>
        </w:rPr>
        <w:t>n</w:t>
      </w:r>
      <w:r w:rsidR="00D22A80">
        <w:rPr>
          <w:rFonts w:cs="Arial"/>
          <w:b w:val="0"/>
          <w:bCs w:val="0"/>
          <w:sz w:val="20"/>
          <w:szCs w:val="20"/>
        </w:rPr>
        <w:t xml:space="preserve"> addition, </w:t>
      </w:r>
      <w:r w:rsidRPr="00442C6C">
        <w:rPr>
          <w:rFonts w:cs="Arial"/>
          <w:b w:val="0"/>
          <w:bCs w:val="0"/>
          <w:sz w:val="20"/>
          <w:szCs w:val="20"/>
        </w:rPr>
        <w:t xml:space="preserve">there are hundreds of other supporters who regularly give Gifts in Kind from food, clothing, client Christmas presents etc. to bolster SPEAR’s operational services.  </w:t>
      </w:r>
    </w:p>
    <w:p w14:paraId="06A3E12F" w14:textId="1DDACD5C" w:rsidR="7397295F" w:rsidRPr="00442C6C" w:rsidRDefault="0001513C" w:rsidP="003957D5">
      <w:p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role will</w:t>
      </w:r>
      <w:r w:rsidR="00E45314" w:rsidRPr="00442C6C">
        <w:rPr>
          <w:rFonts w:ascii="Arial" w:hAnsi="Arial" w:cs="Arial"/>
          <w:sz w:val="20"/>
          <w:szCs w:val="20"/>
        </w:rPr>
        <w:t xml:space="preserve"> sustain and grow current fundraising for these and other operational services, </w:t>
      </w:r>
      <w:r>
        <w:rPr>
          <w:rFonts w:ascii="Arial" w:hAnsi="Arial" w:cs="Arial"/>
          <w:sz w:val="20"/>
          <w:szCs w:val="20"/>
        </w:rPr>
        <w:t>and</w:t>
      </w:r>
      <w:r w:rsidR="00E45314" w:rsidRPr="00442C6C">
        <w:rPr>
          <w:rFonts w:ascii="Arial" w:hAnsi="Arial" w:cs="Arial"/>
          <w:sz w:val="20"/>
          <w:szCs w:val="20"/>
        </w:rPr>
        <w:t xml:space="preserve"> strategically seek out new opportunities to grow income for the charity, in particular unrestricted income – be that increasing core grants, bringing on board new corporate and community partnerships or further developing the individual giving and online giving programmes.  </w:t>
      </w:r>
    </w:p>
    <w:p w14:paraId="470B145E" w14:textId="576A2E7D" w:rsidR="00E45314" w:rsidRPr="00442C6C" w:rsidRDefault="00E45314" w:rsidP="003957D5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70B654A7" w14:textId="4C981CE1" w:rsidR="00E02689" w:rsidRPr="00442C6C" w:rsidRDefault="00544C27" w:rsidP="003957D5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DUTIES:</w:t>
      </w:r>
    </w:p>
    <w:p w14:paraId="020299BC" w14:textId="3AAB808C" w:rsidR="00F67341" w:rsidRPr="00442C6C" w:rsidRDefault="00AF3FF8" w:rsidP="003957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2C6C">
        <w:rPr>
          <w:rFonts w:ascii="Arial" w:hAnsi="Arial" w:cs="Arial"/>
          <w:sz w:val="20"/>
          <w:szCs w:val="20"/>
        </w:rPr>
        <w:br/>
      </w:r>
      <w:r w:rsidR="344FA57A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1.</w:t>
      </w:r>
      <w:r w:rsidR="7D8E9620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12409E47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Fundraising </w:t>
      </w:r>
      <w:r w:rsidR="49DCCD6F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Leadership</w:t>
      </w:r>
      <w:r w:rsidR="00E45314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100A0F" w:rsidRPr="00442C6C">
        <w:rPr>
          <w:rFonts w:ascii="Arial" w:hAnsi="Arial" w:cs="Arial"/>
          <w:color w:val="000000" w:themeColor="text1"/>
          <w:sz w:val="20"/>
          <w:szCs w:val="20"/>
        </w:rPr>
        <w:t>Lead and manag</w:t>
      </w:r>
      <w:r w:rsidR="00E45314" w:rsidRPr="00442C6C">
        <w:rPr>
          <w:rFonts w:ascii="Arial" w:hAnsi="Arial" w:cs="Arial"/>
          <w:color w:val="000000" w:themeColor="text1"/>
          <w:sz w:val="20"/>
          <w:szCs w:val="20"/>
        </w:rPr>
        <w:t>e</w:t>
      </w:r>
      <w:r w:rsidR="00100A0F" w:rsidRPr="00442C6C">
        <w:rPr>
          <w:rFonts w:ascii="Arial" w:hAnsi="Arial" w:cs="Arial"/>
          <w:color w:val="000000" w:themeColor="text1"/>
          <w:sz w:val="20"/>
          <w:szCs w:val="20"/>
        </w:rPr>
        <w:t xml:space="preserve"> an effective </w:t>
      </w:r>
      <w:r w:rsidR="00F67341" w:rsidRPr="00442C6C">
        <w:rPr>
          <w:rFonts w:ascii="Arial" w:hAnsi="Arial" w:cs="Arial"/>
          <w:color w:val="000000" w:themeColor="text1"/>
          <w:sz w:val="20"/>
          <w:szCs w:val="20"/>
        </w:rPr>
        <w:t>f</w:t>
      </w:r>
      <w:r w:rsidR="00100A0F" w:rsidRPr="00442C6C">
        <w:rPr>
          <w:rFonts w:ascii="Arial" w:hAnsi="Arial" w:cs="Arial"/>
          <w:color w:val="000000" w:themeColor="text1"/>
          <w:sz w:val="20"/>
          <w:szCs w:val="20"/>
        </w:rPr>
        <w:t xml:space="preserve">undraising </w:t>
      </w:r>
      <w:r w:rsidR="00F67341" w:rsidRPr="00442C6C">
        <w:rPr>
          <w:rFonts w:ascii="Arial" w:hAnsi="Arial" w:cs="Arial"/>
          <w:color w:val="000000" w:themeColor="text1"/>
          <w:sz w:val="20"/>
          <w:szCs w:val="20"/>
        </w:rPr>
        <w:t>team</w:t>
      </w:r>
      <w:r w:rsidR="00100A0F" w:rsidRPr="00442C6C">
        <w:rPr>
          <w:rFonts w:ascii="Arial" w:hAnsi="Arial" w:cs="Arial"/>
          <w:color w:val="000000" w:themeColor="text1"/>
          <w:sz w:val="20"/>
          <w:szCs w:val="20"/>
        </w:rPr>
        <w:t xml:space="preserve"> ensuring partnerships are managed effectively, reach income </w:t>
      </w:r>
      <w:r w:rsidR="0001513C" w:rsidRPr="00442C6C">
        <w:rPr>
          <w:rFonts w:ascii="Arial" w:hAnsi="Arial" w:cs="Arial"/>
          <w:color w:val="000000" w:themeColor="text1"/>
          <w:sz w:val="20"/>
          <w:szCs w:val="20"/>
        </w:rPr>
        <w:t>targets,</w:t>
      </w:r>
      <w:r w:rsidR="00100A0F" w:rsidRPr="00442C6C">
        <w:rPr>
          <w:rFonts w:ascii="Arial" w:hAnsi="Arial" w:cs="Arial"/>
          <w:color w:val="000000" w:themeColor="text1"/>
          <w:sz w:val="20"/>
          <w:szCs w:val="20"/>
        </w:rPr>
        <w:t xml:space="preserve"> and adhere to fundraising policies, procedures and law</w:t>
      </w:r>
      <w:r w:rsidR="00F67341" w:rsidRPr="00442C6C">
        <w:rPr>
          <w:rFonts w:ascii="Arial" w:hAnsi="Arial" w:cs="Arial"/>
          <w:color w:val="000000" w:themeColor="text1"/>
          <w:sz w:val="20"/>
          <w:szCs w:val="20"/>
        </w:rPr>
        <w:t>.</w:t>
      </w:r>
      <w:r w:rsidR="0016126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48E760" w14:textId="77777777" w:rsidR="00442C6C" w:rsidRPr="00442C6C" w:rsidRDefault="00442C6C" w:rsidP="003957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9E95817" w14:textId="77777777" w:rsidR="00442C6C" w:rsidRDefault="004028D6" w:rsidP="00442C6C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Develop and build on a strategic year on year fundraising growth plan for SPEAR that aligns with SPEAR’s strategic goals and budgeted targets.</w:t>
      </w:r>
    </w:p>
    <w:p w14:paraId="631362E4" w14:textId="199B2550" w:rsidR="00442C6C" w:rsidRDefault="002A2A13" w:rsidP="00442C6C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 xml:space="preserve">Liaise closely with other </w:t>
      </w:r>
      <w:r w:rsidR="00420CC2">
        <w:rPr>
          <w:rFonts w:ascii="Arial" w:hAnsi="Arial" w:cs="Arial"/>
          <w:sz w:val="20"/>
          <w:szCs w:val="20"/>
          <w:lang w:val="en-US"/>
        </w:rPr>
        <w:t xml:space="preserve">SMT members </w:t>
      </w:r>
      <w:r w:rsidRPr="00442C6C">
        <w:rPr>
          <w:rFonts w:ascii="Arial" w:hAnsi="Arial" w:cs="Arial"/>
          <w:sz w:val="20"/>
          <w:szCs w:val="20"/>
          <w:lang w:val="en-US"/>
        </w:rPr>
        <w:t>and Operational Managers to ensure fundraising proposals identify and respond to operational need</w:t>
      </w:r>
      <w:r w:rsidR="00A13701" w:rsidRPr="00442C6C">
        <w:rPr>
          <w:rFonts w:ascii="Arial" w:hAnsi="Arial" w:cs="Arial"/>
          <w:sz w:val="20"/>
          <w:szCs w:val="20"/>
          <w:lang w:val="en-US"/>
        </w:rPr>
        <w:t xml:space="preserve"> and that outcomes tracking is fulfilling funders requirements</w:t>
      </w:r>
      <w:r w:rsidRPr="00442C6C">
        <w:rPr>
          <w:rFonts w:ascii="Arial" w:hAnsi="Arial" w:cs="Arial"/>
          <w:sz w:val="20"/>
          <w:szCs w:val="20"/>
          <w:lang w:val="en-US"/>
        </w:rPr>
        <w:t>.</w:t>
      </w:r>
      <w:r w:rsidR="0016126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053AF20" w14:textId="6C068181" w:rsidR="0016126E" w:rsidRDefault="0016126E" w:rsidP="00442C6C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Leads on bids management, </w:t>
      </w:r>
      <w:r w:rsidR="003316D7">
        <w:rPr>
          <w:rFonts w:ascii="Arial" w:hAnsi="Arial" w:cs="Arial"/>
          <w:sz w:val="20"/>
          <w:szCs w:val="20"/>
          <w:lang w:val="en-US"/>
        </w:rPr>
        <w:t>clearly understanding</w:t>
      </w:r>
      <w:r>
        <w:rPr>
          <w:rFonts w:ascii="Arial" w:hAnsi="Arial" w:cs="Arial"/>
          <w:sz w:val="20"/>
          <w:szCs w:val="20"/>
          <w:lang w:val="en-US"/>
        </w:rPr>
        <w:t xml:space="preserve"> the objectives and timeframes of all bids with clear messaging to other members of the SMT if and when their input is required </w:t>
      </w:r>
    </w:p>
    <w:p w14:paraId="24446068" w14:textId="77777777" w:rsidR="003F58F7" w:rsidRDefault="002A2A13" w:rsidP="0016126E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 xml:space="preserve">Take on significant partnership management, particularly new </w:t>
      </w:r>
      <w:r w:rsidR="00BB345B" w:rsidRPr="00442C6C">
        <w:rPr>
          <w:rFonts w:ascii="Arial" w:hAnsi="Arial" w:cs="Arial"/>
          <w:sz w:val="20"/>
          <w:szCs w:val="20"/>
          <w:lang w:val="en-US"/>
        </w:rPr>
        <w:t xml:space="preserve">corporate </w:t>
      </w:r>
      <w:r w:rsidRPr="00442C6C">
        <w:rPr>
          <w:rFonts w:ascii="Arial" w:hAnsi="Arial" w:cs="Arial"/>
          <w:sz w:val="20"/>
          <w:szCs w:val="20"/>
          <w:lang w:val="en-US"/>
        </w:rPr>
        <w:t>business</w:t>
      </w:r>
      <w:r w:rsidR="007C5238" w:rsidRPr="00442C6C">
        <w:rPr>
          <w:rFonts w:ascii="Arial" w:hAnsi="Arial" w:cs="Arial"/>
          <w:sz w:val="20"/>
          <w:szCs w:val="20"/>
          <w:lang w:val="en-US"/>
        </w:rPr>
        <w:t xml:space="preserve">, </w:t>
      </w:r>
      <w:r w:rsidR="00BB345B" w:rsidRPr="00442C6C">
        <w:rPr>
          <w:rFonts w:ascii="Arial" w:hAnsi="Arial" w:cs="Arial"/>
          <w:sz w:val="20"/>
          <w:szCs w:val="20"/>
          <w:lang w:val="en-US"/>
        </w:rPr>
        <w:t>new Charity of the Year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 approaches and pitches</w:t>
      </w:r>
      <w:r w:rsidR="00BB345B" w:rsidRPr="00442C6C">
        <w:rPr>
          <w:rFonts w:ascii="Arial" w:hAnsi="Arial" w:cs="Arial"/>
          <w:sz w:val="20"/>
          <w:szCs w:val="20"/>
          <w:lang w:val="en-US"/>
        </w:rPr>
        <w:t>, major donor leadership</w:t>
      </w:r>
      <w:r w:rsidR="007C5238" w:rsidRPr="00442C6C">
        <w:rPr>
          <w:rFonts w:ascii="Arial" w:hAnsi="Arial" w:cs="Arial"/>
          <w:sz w:val="20"/>
          <w:szCs w:val="20"/>
          <w:lang w:val="en-US"/>
        </w:rPr>
        <w:t xml:space="preserve">, </w:t>
      </w:r>
      <w:r w:rsidR="00BB345B" w:rsidRPr="00442C6C">
        <w:rPr>
          <w:rFonts w:ascii="Arial" w:hAnsi="Arial" w:cs="Arial"/>
          <w:sz w:val="20"/>
          <w:szCs w:val="20"/>
          <w:lang w:val="en-US"/>
        </w:rPr>
        <w:t>some restricted funding leadership</w:t>
      </w:r>
      <w:r w:rsidR="007C5238" w:rsidRPr="00442C6C">
        <w:rPr>
          <w:rFonts w:ascii="Arial" w:hAnsi="Arial" w:cs="Arial"/>
          <w:sz w:val="20"/>
          <w:szCs w:val="20"/>
          <w:lang w:val="en-US"/>
        </w:rPr>
        <w:t xml:space="preserve"> and at times </w:t>
      </w:r>
      <w:r w:rsidR="71ED914A" w:rsidRPr="00442C6C">
        <w:rPr>
          <w:rFonts w:ascii="Arial" w:hAnsi="Arial" w:cs="Arial"/>
          <w:sz w:val="20"/>
          <w:szCs w:val="20"/>
          <w:lang w:val="en-US"/>
        </w:rPr>
        <w:t xml:space="preserve">some community fundraising </w:t>
      </w:r>
      <w:r w:rsidR="007C5238" w:rsidRPr="00442C6C">
        <w:rPr>
          <w:rFonts w:ascii="Arial" w:hAnsi="Arial" w:cs="Arial"/>
          <w:sz w:val="20"/>
          <w:szCs w:val="20"/>
          <w:lang w:val="en-US"/>
        </w:rPr>
        <w:t>such as presentations and communications.</w:t>
      </w:r>
      <w:r w:rsidR="00BB345B" w:rsidRPr="00442C6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0DFCB6" w14:textId="67B7D013" w:rsidR="001528C2" w:rsidRDefault="0016126E" w:rsidP="00442C6C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D11AB1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irector will be </w:t>
      </w:r>
      <w:r w:rsidR="00D11AB1">
        <w:rPr>
          <w:rFonts w:ascii="Arial" w:hAnsi="Arial" w:cs="Arial"/>
          <w:sz w:val="20"/>
          <w:szCs w:val="20"/>
          <w:lang w:val="en-US"/>
        </w:rPr>
        <w:t xml:space="preserve">the </w:t>
      </w:r>
      <w:r w:rsidR="003F58F7">
        <w:rPr>
          <w:rFonts w:ascii="Arial" w:hAnsi="Arial" w:cs="Arial"/>
          <w:sz w:val="20"/>
          <w:szCs w:val="20"/>
          <w:lang w:val="en-US"/>
        </w:rPr>
        <w:t>key relationship holder for all major fundraising relationships, involving the CEO and Trustees to enhance relationships if needed</w:t>
      </w:r>
    </w:p>
    <w:p w14:paraId="01132E76" w14:textId="2E9AA08D" w:rsidR="00442C6C" w:rsidRDefault="44F7093D" w:rsidP="00442C6C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Work closely with the team on funding bids and applications, funding reports, fundraising newsletters and mailings to supporters, to ensure these are of a high standard and are meeting charity objectives.</w:t>
      </w:r>
    </w:p>
    <w:p w14:paraId="436F5D77" w14:textId="77777777" w:rsidR="001528C2" w:rsidRDefault="008C3EB2" w:rsidP="001528C2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Ensure effective launch of fundraising/comms campaigns</w:t>
      </w:r>
      <w:r w:rsidR="007C5238" w:rsidRPr="00442C6C">
        <w:rPr>
          <w:rFonts w:ascii="Arial" w:hAnsi="Arial" w:cs="Arial"/>
          <w:sz w:val="20"/>
          <w:szCs w:val="20"/>
          <w:lang w:val="en-US"/>
        </w:rPr>
        <w:t xml:space="preserve"> aligning with operational need </w:t>
      </w:r>
    </w:p>
    <w:p w14:paraId="1BB3F0BF" w14:textId="170C06D8" w:rsidR="003F58F7" w:rsidRPr="001528C2" w:rsidRDefault="003F58F7" w:rsidP="001528C2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1528C2">
        <w:rPr>
          <w:rFonts w:ascii="Arial" w:hAnsi="Arial" w:cs="Arial"/>
          <w:sz w:val="20"/>
          <w:szCs w:val="20"/>
        </w:rPr>
        <w:t xml:space="preserve">Updating and implementing SPEAR’s policy on donations, ensuring effect resource management  of Fundraising and Operations Teams </w:t>
      </w:r>
    </w:p>
    <w:p w14:paraId="1D61EBF9" w14:textId="287DDADC" w:rsidR="003F58F7" w:rsidRPr="001528C2" w:rsidRDefault="003F58F7" w:rsidP="003F58F7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3F58F7">
        <w:rPr>
          <w:rFonts w:ascii="Arial" w:hAnsi="Arial" w:cs="Arial"/>
          <w:sz w:val="20"/>
          <w:szCs w:val="20"/>
          <w:lang w:val="en-US"/>
        </w:rPr>
        <w:t>Create long term and ambitious proposals of how the department will grow, presenting these proposals to the CEO and Board of Trustees</w:t>
      </w:r>
    </w:p>
    <w:p w14:paraId="732714B4" w14:textId="77379396" w:rsidR="00442C6C" w:rsidRDefault="00E117B3" w:rsidP="00442C6C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Review performance against income targets</w:t>
      </w:r>
      <w:r w:rsidR="006F0D52" w:rsidRPr="00442C6C">
        <w:rPr>
          <w:rFonts w:ascii="Arial" w:hAnsi="Arial" w:cs="Arial"/>
          <w:sz w:val="20"/>
          <w:szCs w:val="20"/>
          <w:lang w:val="en-US"/>
        </w:rPr>
        <w:t xml:space="preserve">, giving reviews, updates and forecasts to the </w:t>
      </w:r>
      <w:r w:rsidR="34E3B3FE" w:rsidRPr="00442C6C">
        <w:rPr>
          <w:rFonts w:ascii="Arial" w:hAnsi="Arial" w:cs="Arial"/>
          <w:sz w:val="20"/>
          <w:szCs w:val="20"/>
          <w:lang w:val="en-US"/>
        </w:rPr>
        <w:t xml:space="preserve">CEO and </w:t>
      </w:r>
      <w:r w:rsidR="006F0D52" w:rsidRPr="00442C6C">
        <w:rPr>
          <w:rFonts w:ascii="Arial" w:hAnsi="Arial" w:cs="Arial"/>
          <w:sz w:val="20"/>
          <w:szCs w:val="20"/>
          <w:lang w:val="en-US"/>
        </w:rPr>
        <w:t xml:space="preserve">Board of </w:t>
      </w:r>
      <w:r w:rsidR="003316D7" w:rsidRPr="00442C6C">
        <w:rPr>
          <w:rFonts w:ascii="Arial" w:hAnsi="Arial" w:cs="Arial"/>
          <w:sz w:val="20"/>
          <w:szCs w:val="20"/>
          <w:lang w:val="en-US"/>
        </w:rPr>
        <w:t>Trustees</w:t>
      </w:r>
      <w:r w:rsidR="6B53F553" w:rsidRPr="00442C6C">
        <w:rPr>
          <w:rFonts w:ascii="Arial" w:hAnsi="Arial" w:cs="Arial"/>
          <w:sz w:val="20"/>
          <w:szCs w:val="20"/>
          <w:lang w:val="en-US"/>
        </w:rPr>
        <w:t>.</w:t>
      </w:r>
    </w:p>
    <w:p w14:paraId="364C8D63" w14:textId="1D609878" w:rsidR="00C72902" w:rsidRDefault="007C5238" w:rsidP="00C72902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Manage overall fundraising budget (and communications</w:t>
      </w:r>
      <w:r w:rsidR="328EF62C" w:rsidRPr="00442C6C">
        <w:rPr>
          <w:rFonts w:ascii="Arial" w:hAnsi="Arial" w:cs="Arial"/>
          <w:sz w:val="20"/>
          <w:szCs w:val="20"/>
          <w:lang w:val="en-US"/>
        </w:rPr>
        <w:t xml:space="preserve"> and volunteering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 budget</w:t>
      </w:r>
      <w:r w:rsidR="00E22A00">
        <w:rPr>
          <w:rFonts w:ascii="Arial" w:hAnsi="Arial" w:cs="Arial"/>
          <w:sz w:val="20"/>
          <w:szCs w:val="20"/>
          <w:lang w:val="en-US"/>
        </w:rPr>
        <w:t>s</w:t>
      </w:r>
      <w:r w:rsidRPr="00442C6C">
        <w:rPr>
          <w:rFonts w:ascii="Arial" w:hAnsi="Arial" w:cs="Arial"/>
          <w:sz w:val="20"/>
          <w:szCs w:val="20"/>
          <w:lang w:val="en-US"/>
        </w:rPr>
        <w:t>), team staffing budget and ensure funded project budgets are kept on track with regular updates to CEO, FD and Ops Director.</w:t>
      </w:r>
    </w:p>
    <w:p w14:paraId="1DC5FC5A" w14:textId="681B0935" w:rsidR="003F58F7" w:rsidRDefault="003F58F7" w:rsidP="00C72902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Review </w:t>
      </w:r>
      <w:r w:rsidR="002842E6">
        <w:rPr>
          <w:rFonts w:ascii="Arial" w:hAnsi="Arial" w:cs="Arial"/>
          <w:sz w:val="20"/>
          <w:szCs w:val="20"/>
          <w:lang w:val="en-US"/>
        </w:rPr>
        <w:t>current reporting and data management procedures with the view of implementing a new fundraising database</w:t>
      </w:r>
    </w:p>
    <w:p w14:paraId="0FB78278" w14:textId="226185A2" w:rsidR="00544C27" w:rsidRPr="001528C2" w:rsidRDefault="006F0D52" w:rsidP="001528C2">
      <w:pPr>
        <w:pStyle w:val="ListParagraph"/>
        <w:widowControl w:val="0"/>
        <w:numPr>
          <w:ilvl w:val="0"/>
          <w:numId w:val="33"/>
        </w:numPr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58F7">
        <w:rPr>
          <w:rFonts w:ascii="Arial" w:hAnsi="Arial" w:cs="Arial"/>
          <w:sz w:val="20"/>
          <w:szCs w:val="20"/>
          <w:lang w:val="en-US"/>
        </w:rPr>
        <w:t xml:space="preserve">Ensure SPEAR’s fundraising adheres to </w:t>
      </w:r>
      <w:r w:rsidR="003F58F7" w:rsidRPr="003F58F7">
        <w:rPr>
          <w:rFonts w:ascii="Arial" w:hAnsi="Arial" w:cs="Arial"/>
          <w:sz w:val="20"/>
          <w:szCs w:val="20"/>
          <w:lang w:val="en-US"/>
        </w:rPr>
        <w:t>F</w:t>
      </w:r>
      <w:r w:rsidRPr="003F58F7">
        <w:rPr>
          <w:rFonts w:ascii="Arial" w:hAnsi="Arial" w:cs="Arial"/>
          <w:sz w:val="20"/>
          <w:szCs w:val="20"/>
          <w:lang w:val="en-US"/>
        </w:rPr>
        <w:t>undraising</w:t>
      </w:r>
      <w:r w:rsidR="003F58F7" w:rsidRPr="003F58F7">
        <w:rPr>
          <w:rFonts w:ascii="Arial" w:hAnsi="Arial" w:cs="Arial"/>
          <w:sz w:val="20"/>
          <w:szCs w:val="20"/>
          <w:lang w:val="en-US"/>
        </w:rPr>
        <w:t xml:space="preserve"> Regulator</w:t>
      </w:r>
      <w:r w:rsidRPr="003F58F7">
        <w:rPr>
          <w:rFonts w:ascii="Arial" w:hAnsi="Arial" w:cs="Arial"/>
          <w:sz w:val="20"/>
          <w:szCs w:val="20"/>
          <w:lang w:val="en-US"/>
        </w:rPr>
        <w:t xml:space="preserve"> code of practice</w:t>
      </w:r>
      <w:r w:rsidR="007E44CE" w:rsidRPr="003F58F7">
        <w:rPr>
          <w:rFonts w:ascii="Arial" w:hAnsi="Arial" w:cs="Arial"/>
          <w:sz w:val="20"/>
          <w:szCs w:val="20"/>
          <w:lang w:val="en-US"/>
        </w:rPr>
        <w:t xml:space="preserve">, </w:t>
      </w:r>
      <w:r w:rsidRPr="003F58F7">
        <w:rPr>
          <w:rFonts w:ascii="Arial" w:hAnsi="Arial" w:cs="Arial"/>
          <w:sz w:val="20"/>
          <w:szCs w:val="20"/>
          <w:lang w:val="en-US"/>
        </w:rPr>
        <w:t>financial auditing processes</w:t>
      </w:r>
      <w:r w:rsidR="007E44CE" w:rsidRPr="003F58F7">
        <w:rPr>
          <w:rFonts w:ascii="Arial" w:hAnsi="Arial" w:cs="Arial"/>
          <w:sz w:val="20"/>
          <w:szCs w:val="20"/>
          <w:lang w:val="en-US"/>
        </w:rPr>
        <w:t xml:space="preserve"> and GDPR regulations</w:t>
      </w:r>
      <w:r w:rsidR="007C5238" w:rsidRPr="003F58F7">
        <w:rPr>
          <w:rFonts w:ascii="Arial" w:hAnsi="Arial" w:cs="Arial"/>
          <w:sz w:val="20"/>
          <w:szCs w:val="20"/>
          <w:lang w:val="en-US"/>
        </w:rPr>
        <w:t xml:space="preserve">, ensuring effective record keeping </w:t>
      </w:r>
      <w:r w:rsidR="00341D9D" w:rsidRPr="003F58F7">
        <w:rPr>
          <w:rFonts w:ascii="Arial" w:hAnsi="Arial" w:cs="Arial"/>
          <w:sz w:val="20"/>
          <w:szCs w:val="20"/>
          <w:lang w:val="en-US"/>
        </w:rPr>
        <w:t>and reporting</w:t>
      </w:r>
      <w:r w:rsidR="003F58F7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25064CE" w14:textId="77777777" w:rsidR="001528C2" w:rsidRPr="001528C2" w:rsidRDefault="001528C2" w:rsidP="001528C2">
      <w:pPr>
        <w:widowControl w:val="0"/>
        <w:adjustRightInd w:val="0"/>
        <w:ind w:left="-76"/>
        <w:jc w:val="both"/>
        <w:rPr>
          <w:rFonts w:ascii="Arial" w:hAnsi="Arial" w:cs="Arial"/>
          <w:color w:val="000000"/>
          <w:sz w:val="20"/>
          <w:szCs w:val="20"/>
        </w:rPr>
      </w:pPr>
    </w:p>
    <w:p w14:paraId="25D0E1F1" w14:textId="2FAF4F39" w:rsidR="00C72902" w:rsidRPr="00C72902" w:rsidRDefault="582AC130" w:rsidP="00C729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344FA57A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C72902">
        <w:rPr>
          <w:rFonts w:ascii="Arial" w:hAnsi="Arial" w:cs="Arial"/>
          <w:sz w:val="20"/>
          <w:szCs w:val="20"/>
        </w:rPr>
        <w:t xml:space="preserve"> </w:t>
      </w:r>
      <w:r w:rsidR="12409E47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Communications</w:t>
      </w:r>
      <w:r w:rsidR="4F6E7644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Leadership</w:t>
      </w:r>
      <w:r w:rsidR="00F67341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C729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5A44" w:rsidRPr="00C72902">
        <w:rPr>
          <w:rFonts w:ascii="Arial" w:hAnsi="Arial" w:cs="Arial"/>
          <w:sz w:val="20"/>
          <w:szCs w:val="20"/>
          <w:lang w:val="en-US"/>
        </w:rPr>
        <w:t>Ensuring</w:t>
      </w:r>
      <w:r w:rsidR="00BB345B" w:rsidRPr="00C72902">
        <w:rPr>
          <w:rFonts w:ascii="Arial" w:hAnsi="Arial" w:cs="Arial"/>
          <w:sz w:val="20"/>
          <w:szCs w:val="20"/>
          <w:lang w:val="en-US"/>
        </w:rPr>
        <w:t xml:space="preserve"> communications functions are well managed </w:t>
      </w:r>
      <w:r w:rsidR="003957D5" w:rsidRPr="00C72902">
        <w:rPr>
          <w:rFonts w:ascii="Arial" w:hAnsi="Arial" w:cs="Arial"/>
          <w:sz w:val="20"/>
          <w:szCs w:val="20"/>
          <w:lang w:val="en-US"/>
        </w:rPr>
        <w:t>across</w:t>
      </w:r>
      <w:r w:rsidR="002842E6">
        <w:rPr>
          <w:rFonts w:ascii="Arial" w:hAnsi="Arial" w:cs="Arial"/>
          <w:sz w:val="20"/>
          <w:szCs w:val="20"/>
          <w:lang w:val="en-US"/>
        </w:rPr>
        <w:t xml:space="preserve"> various channels</w:t>
      </w:r>
      <w:r w:rsidR="008B63C0" w:rsidRPr="00C72902">
        <w:rPr>
          <w:rFonts w:ascii="Arial" w:hAnsi="Arial" w:cs="Arial"/>
          <w:sz w:val="20"/>
          <w:szCs w:val="20"/>
          <w:lang w:val="en-US"/>
        </w:rPr>
        <w:t>:</w:t>
      </w:r>
    </w:p>
    <w:p w14:paraId="000FD88E" w14:textId="11169C87" w:rsidR="008B63C0" w:rsidRPr="00442C6C" w:rsidRDefault="00AE2B76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Digital</w:t>
      </w:r>
      <w:r w:rsidR="003957D5" w:rsidRPr="00442C6C">
        <w:rPr>
          <w:rFonts w:ascii="Arial" w:hAnsi="Arial" w:cs="Arial"/>
          <w:sz w:val="20"/>
          <w:szCs w:val="20"/>
          <w:lang w:val="en-US"/>
        </w:rPr>
        <w:t xml:space="preserve"> (</w:t>
      </w:r>
      <w:r w:rsidRPr="00442C6C">
        <w:rPr>
          <w:rFonts w:ascii="Arial" w:hAnsi="Arial" w:cs="Arial"/>
          <w:sz w:val="20"/>
          <w:szCs w:val="20"/>
          <w:lang w:val="en-US"/>
        </w:rPr>
        <w:t>W</w:t>
      </w:r>
      <w:r w:rsidR="00BB345B" w:rsidRPr="00442C6C">
        <w:rPr>
          <w:rFonts w:ascii="Arial" w:hAnsi="Arial" w:cs="Arial"/>
          <w:sz w:val="20"/>
          <w:szCs w:val="20"/>
          <w:lang w:val="en-US"/>
        </w:rPr>
        <w:t xml:space="preserve">ebsite, </w:t>
      </w:r>
      <w:r w:rsidR="00E22A00">
        <w:rPr>
          <w:rFonts w:ascii="Arial" w:hAnsi="Arial" w:cs="Arial"/>
          <w:sz w:val="20"/>
          <w:szCs w:val="20"/>
          <w:lang w:val="en-US"/>
        </w:rPr>
        <w:t>G</w:t>
      </w:r>
      <w:r w:rsidR="00BB345B" w:rsidRPr="00442C6C">
        <w:rPr>
          <w:rFonts w:ascii="Arial" w:hAnsi="Arial" w:cs="Arial"/>
          <w:sz w:val="20"/>
          <w:szCs w:val="20"/>
          <w:lang w:val="en-US"/>
        </w:rPr>
        <w:t xml:space="preserve">oogle </w:t>
      </w:r>
      <w:r w:rsidR="03567BE5" w:rsidRPr="00442C6C">
        <w:rPr>
          <w:rFonts w:ascii="Arial" w:hAnsi="Arial" w:cs="Arial"/>
          <w:sz w:val="20"/>
          <w:szCs w:val="20"/>
          <w:lang w:val="en-US"/>
        </w:rPr>
        <w:t>a</w:t>
      </w:r>
      <w:r w:rsidR="00BB345B" w:rsidRPr="00442C6C">
        <w:rPr>
          <w:rFonts w:ascii="Arial" w:hAnsi="Arial" w:cs="Arial"/>
          <w:sz w:val="20"/>
          <w:szCs w:val="20"/>
          <w:lang w:val="en-US"/>
        </w:rPr>
        <w:t>ds</w:t>
      </w:r>
      <w:r w:rsidR="00970735" w:rsidRPr="00442C6C">
        <w:rPr>
          <w:rFonts w:ascii="Arial" w:hAnsi="Arial" w:cs="Arial"/>
          <w:sz w:val="20"/>
          <w:szCs w:val="20"/>
          <w:lang w:val="en-US"/>
        </w:rPr>
        <w:t>, SEO</w:t>
      </w:r>
      <w:r w:rsidR="003957D5" w:rsidRPr="00442C6C">
        <w:rPr>
          <w:rFonts w:ascii="Arial" w:hAnsi="Arial" w:cs="Arial"/>
          <w:sz w:val="20"/>
          <w:szCs w:val="20"/>
          <w:lang w:val="en-US"/>
        </w:rPr>
        <w:t>)</w:t>
      </w:r>
      <w:r w:rsidR="00970735" w:rsidRPr="00442C6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DD7BC30" w14:textId="77777777" w:rsidR="008B63C0" w:rsidRPr="00442C6C" w:rsidRDefault="00AE2B76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Branding</w:t>
      </w:r>
      <w:r w:rsidR="003957D5" w:rsidRPr="00442C6C">
        <w:rPr>
          <w:rFonts w:ascii="Arial" w:hAnsi="Arial" w:cs="Arial"/>
          <w:sz w:val="20"/>
          <w:szCs w:val="20"/>
          <w:lang w:val="en-US"/>
        </w:rPr>
        <w:t xml:space="preserve"> (</w:t>
      </w:r>
      <w:r w:rsidRPr="00442C6C">
        <w:rPr>
          <w:rFonts w:ascii="Arial" w:hAnsi="Arial" w:cs="Arial"/>
          <w:sz w:val="20"/>
          <w:szCs w:val="20"/>
          <w:lang w:val="en-US"/>
        </w:rPr>
        <w:t>E</w:t>
      </w:r>
      <w:r w:rsidR="00BB345B" w:rsidRPr="00442C6C">
        <w:rPr>
          <w:rFonts w:ascii="Arial" w:hAnsi="Arial" w:cs="Arial"/>
          <w:sz w:val="20"/>
          <w:szCs w:val="20"/>
          <w:lang w:val="en-US"/>
        </w:rPr>
        <w:t>xternal and internal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 – logos, signatures, messaging</w:t>
      </w:r>
      <w:r w:rsidR="008C3EB2" w:rsidRPr="00442C6C">
        <w:rPr>
          <w:rFonts w:ascii="Arial" w:hAnsi="Arial" w:cs="Arial"/>
          <w:sz w:val="20"/>
          <w:szCs w:val="20"/>
          <w:lang w:val="en-US"/>
        </w:rPr>
        <w:t>, fonts, image library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 etc</w:t>
      </w:r>
      <w:r w:rsidR="003957D5" w:rsidRPr="00442C6C">
        <w:rPr>
          <w:rFonts w:ascii="Arial" w:hAnsi="Arial" w:cs="Arial"/>
          <w:sz w:val="20"/>
          <w:szCs w:val="20"/>
          <w:lang w:val="en-US"/>
        </w:rPr>
        <w:t>.)</w:t>
      </w:r>
    </w:p>
    <w:p w14:paraId="6628F344" w14:textId="77777777" w:rsidR="008B63C0" w:rsidRPr="00442C6C" w:rsidRDefault="00AE2B76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P</w:t>
      </w:r>
      <w:r w:rsidR="00BB345B" w:rsidRPr="00442C6C">
        <w:rPr>
          <w:rFonts w:ascii="Arial" w:hAnsi="Arial" w:cs="Arial"/>
          <w:sz w:val="20"/>
          <w:szCs w:val="20"/>
          <w:lang w:val="en-US"/>
        </w:rPr>
        <w:t>ress and PR</w:t>
      </w:r>
      <w:r w:rsidR="003957D5" w:rsidRPr="00442C6C">
        <w:rPr>
          <w:rFonts w:ascii="Arial" w:hAnsi="Arial" w:cs="Arial"/>
          <w:sz w:val="20"/>
          <w:szCs w:val="20"/>
          <w:lang w:val="en-US"/>
        </w:rPr>
        <w:t xml:space="preserve"> (</w:t>
      </w:r>
      <w:r w:rsidR="008C3EB2" w:rsidRPr="00442C6C">
        <w:rPr>
          <w:rFonts w:ascii="Arial" w:hAnsi="Arial" w:cs="Arial"/>
          <w:sz w:val="20"/>
          <w:szCs w:val="20"/>
          <w:lang w:val="en-US"/>
        </w:rPr>
        <w:t>editorial and press releases</w:t>
      </w:r>
      <w:r w:rsidR="003957D5" w:rsidRPr="00442C6C">
        <w:rPr>
          <w:rFonts w:ascii="Arial" w:hAnsi="Arial" w:cs="Arial"/>
          <w:sz w:val="20"/>
          <w:szCs w:val="20"/>
          <w:lang w:val="en-US"/>
        </w:rPr>
        <w:t>)</w:t>
      </w:r>
    </w:p>
    <w:p w14:paraId="1FF19F3A" w14:textId="77777777" w:rsidR="008B63C0" w:rsidRPr="00442C6C" w:rsidRDefault="008C3EB2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I</w:t>
      </w:r>
      <w:r w:rsidR="00BB345B" w:rsidRPr="00442C6C">
        <w:rPr>
          <w:rFonts w:ascii="Arial" w:hAnsi="Arial" w:cs="Arial"/>
          <w:sz w:val="20"/>
          <w:szCs w:val="20"/>
          <w:lang w:val="en-US"/>
        </w:rPr>
        <w:t>nterviews for radio, You Tube</w:t>
      </w:r>
      <w:r w:rsidR="00AE2B76" w:rsidRPr="00442C6C">
        <w:rPr>
          <w:rFonts w:ascii="Arial" w:hAnsi="Arial" w:cs="Arial"/>
          <w:sz w:val="20"/>
          <w:szCs w:val="20"/>
          <w:lang w:val="en-US"/>
        </w:rPr>
        <w:t>, website</w:t>
      </w:r>
      <w:r w:rsidR="00BB345B" w:rsidRPr="00442C6C">
        <w:rPr>
          <w:rFonts w:ascii="Arial" w:hAnsi="Arial" w:cs="Arial"/>
          <w:sz w:val="20"/>
          <w:szCs w:val="20"/>
          <w:lang w:val="en-US"/>
        </w:rPr>
        <w:t xml:space="preserve"> et</w:t>
      </w:r>
      <w:r w:rsidR="003957D5" w:rsidRPr="00442C6C">
        <w:rPr>
          <w:rFonts w:ascii="Arial" w:hAnsi="Arial" w:cs="Arial"/>
          <w:sz w:val="20"/>
          <w:szCs w:val="20"/>
          <w:lang w:val="en-US"/>
        </w:rPr>
        <w:t>c.)</w:t>
      </w:r>
    </w:p>
    <w:p w14:paraId="0F0AAF20" w14:textId="7E7EFE27" w:rsidR="008B63C0" w:rsidRPr="00442C6C" w:rsidRDefault="007E44CE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Crisis comm</w:t>
      </w:r>
      <w:r w:rsidR="003316D7">
        <w:rPr>
          <w:rFonts w:ascii="Arial" w:hAnsi="Arial" w:cs="Arial"/>
          <w:sz w:val="20"/>
          <w:szCs w:val="20"/>
          <w:lang w:val="en-US"/>
        </w:rPr>
        <w:t>unication</w:t>
      </w:r>
      <w:r w:rsidR="00AE2B76" w:rsidRPr="00442C6C">
        <w:rPr>
          <w:rFonts w:ascii="Arial" w:hAnsi="Arial" w:cs="Arial"/>
          <w:sz w:val="20"/>
          <w:szCs w:val="20"/>
          <w:lang w:val="en-US"/>
        </w:rPr>
        <w:t xml:space="preserve">: </w:t>
      </w:r>
      <w:r w:rsidRPr="00442C6C">
        <w:rPr>
          <w:rFonts w:ascii="Arial" w:hAnsi="Arial" w:cs="Arial"/>
          <w:sz w:val="20"/>
          <w:szCs w:val="20"/>
          <w:lang w:val="en-US"/>
        </w:rPr>
        <w:t>i.e. preparing for media response</w:t>
      </w:r>
      <w:r w:rsidR="003957D5" w:rsidRPr="00442C6C">
        <w:rPr>
          <w:rFonts w:ascii="Arial" w:hAnsi="Arial" w:cs="Arial"/>
          <w:sz w:val="20"/>
          <w:szCs w:val="20"/>
          <w:lang w:val="en-US"/>
        </w:rPr>
        <w:t>)</w:t>
      </w:r>
    </w:p>
    <w:p w14:paraId="0AFF8EAA" w14:textId="77777777" w:rsidR="008B63C0" w:rsidRPr="00442C6C" w:rsidRDefault="007E44CE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SPEAR’s social media accounts</w:t>
      </w:r>
    </w:p>
    <w:p w14:paraId="78670BAC" w14:textId="77777777" w:rsidR="008B63C0" w:rsidRPr="00442C6C" w:rsidRDefault="008C3EB2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Newsletters and Brochures</w:t>
      </w:r>
    </w:p>
    <w:p w14:paraId="1636FBFB" w14:textId="48144BD5" w:rsidR="008C3EB2" w:rsidRPr="00442C6C" w:rsidRDefault="00E84A65" w:rsidP="00C72902">
      <w:pPr>
        <w:pStyle w:val="ListParagraph"/>
        <w:numPr>
          <w:ilvl w:val="1"/>
          <w:numId w:val="32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Impact Report</w:t>
      </w:r>
    </w:p>
    <w:p w14:paraId="626AA6B2" w14:textId="14173E92" w:rsidR="002842E6" w:rsidRDefault="002842E6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Ensure that SPEAR has an updated internal and external communications strategy that effectively supports and enables </w:t>
      </w:r>
      <w:r w:rsidR="008766BD"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  <w:lang w:val="en-US"/>
        </w:rPr>
        <w:t>undraising goals</w:t>
      </w:r>
    </w:p>
    <w:p w14:paraId="2625DFDC" w14:textId="1BB79BD5" w:rsidR="002842E6" w:rsidRDefault="002842E6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Management of the </w:t>
      </w:r>
      <w:r w:rsidR="00D11AB1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 xml:space="preserve">ommunications </w:t>
      </w:r>
      <w:r w:rsidR="00D11AB1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anager to deliver on communications strategy and objectives</w:t>
      </w:r>
    </w:p>
    <w:p w14:paraId="2CD68EEC" w14:textId="611D717B" w:rsidR="00C72902" w:rsidRDefault="21DD426A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Ensure internal communications </w:t>
      </w:r>
      <w:r w:rsidR="008B63C0" w:rsidRPr="00C72902">
        <w:rPr>
          <w:rFonts w:ascii="Arial" w:hAnsi="Arial" w:cs="Arial"/>
          <w:sz w:val="20"/>
          <w:szCs w:val="20"/>
          <w:lang w:val="en-US"/>
        </w:rPr>
        <w:t>are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reviewed, planned and well supported in line with Senior </w:t>
      </w:r>
      <w:r w:rsidR="00E22A00">
        <w:rPr>
          <w:rFonts w:ascii="Arial" w:hAnsi="Arial" w:cs="Arial"/>
          <w:sz w:val="20"/>
          <w:szCs w:val="20"/>
          <w:lang w:val="en-US"/>
        </w:rPr>
        <w:t xml:space="preserve">Management </w:t>
      </w:r>
      <w:r w:rsidRPr="00C72902">
        <w:rPr>
          <w:rFonts w:ascii="Arial" w:hAnsi="Arial" w:cs="Arial"/>
          <w:sz w:val="20"/>
          <w:szCs w:val="20"/>
          <w:lang w:val="en-US"/>
        </w:rPr>
        <w:t>Team responsibilities.</w:t>
      </w:r>
    </w:p>
    <w:p w14:paraId="0DE5CD4B" w14:textId="77777777" w:rsidR="00C72902" w:rsidRDefault="008B63C0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Take </w:t>
      </w:r>
      <w:r w:rsidR="00D93616" w:rsidRPr="00C72902">
        <w:rPr>
          <w:rFonts w:ascii="Arial" w:hAnsi="Arial" w:cs="Arial"/>
          <w:sz w:val="20"/>
          <w:szCs w:val="20"/>
          <w:lang w:val="en-US"/>
        </w:rPr>
        <w:t>a lead role in communications with the press and media including TV, radio interviews, or brief and support others in this process.</w:t>
      </w:r>
    </w:p>
    <w:p w14:paraId="4A3359D4" w14:textId="77777777" w:rsidR="00C72902" w:rsidRDefault="00AE2B76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</w:t>
      </w:r>
      <w:r w:rsidR="00C72902">
        <w:rPr>
          <w:rFonts w:ascii="Arial" w:hAnsi="Arial" w:cs="Arial"/>
          <w:sz w:val="20"/>
          <w:szCs w:val="20"/>
          <w:lang w:val="en-US"/>
        </w:rPr>
        <w:t>relevant metrics are</w:t>
      </w:r>
      <w:r w:rsidR="008C3EB2" w:rsidRPr="00C72902">
        <w:rPr>
          <w:rFonts w:ascii="Arial" w:hAnsi="Arial" w:cs="Arial"/>
          <w:sz w:val="20"/>
          <w:szCs w:val="20"/>
          <w:lang w:val="en-US"/>
        </w:rPr>
        <w:t xml:space="preserve"> included in </w:t>
      </w:r>
      <w:r w:rsidR="565FCB6C" w:rsidRPr="00C72902">
        <w:rPr>
          <w:rFonts w:ascii="Arial" w:hAnsi="Arial" w:cs="Arial"/>
          <w:sz w:val="20"/>
          <w:szCs w:val="20"/>
          <w:lang w:val="en-US"/>
        </w:rPr>
        <w:t>B</w:t>
      </w:r>
      <w:r w:rsidR="008C3EB2" w:rsidRPr="00C72902">
        <w:rPr>
          <w:rFonts w:ascii="Arial" w:hAnsi="Arial" w:cs="Arial"/>
          <w:sz w:val="20"/>
          <w:szCs w:val="20"/>
          <w:lang w:val="en-US"/>
        </w:rPr>
        <w:t xml:space="preserve">oard </w:t>
      </w:r>
      <w:r w:rsidR="2417828C" w:rsidRPr="00C72902">
        <w:rPr>
          <w:rFonts w:ascii="Arial" w:hAnsi="Arial" w:cs="Arial"/>
          <w:sz w:val="20"/>
          <w:szCs w:val="20"/>
          <w:lang w:val="en-US"/>
        </w:rPr>
        <w:t>R</w:t>
      </w:r>
      <w:r w:rsidR="008C3EB2" w:rsidRPr="00C72902">
        <w:rPr>
          <w:rFonts w:ascii="Arial" w:hAnsi="Arial" w:cs="Arial"/>
          <w:sz w:val="20"/>
          <w:szCs w:val="20"/>
          <w:lang w:val="en-US"/>
        </w:rPr>
        <w:t>eports</w:t>
      </w:r>
      <w:r w:rsidR="7F1D5B01" w:rsidRPr="00C72902">
        <w:rPr>
          <w:rFonts w:ascii="Arial" w:hAnsi="Arial" w:cs="Arial"/>
          <w:sz w:val="20"/>
          <w:szCs w:val="20"/>
          <w:lang w:val="en-US"/>
        </w:rPr>
        <w:t xml:space="preserve"> and Annual Reports.</w:t>
      </w:r>
    </w:p>
    <w:p w14:paraId="764DA49A" w14:textId="77777777" w:rsidR="00C72902" w:rsidRDefault="007E44CE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>Produc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and oversee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the external </w:t>
      </w:r>
      <w:r w:rsidR="000C576D" w:rsidRPr="00C72902">
        <w:rPr>
          <w:rFonts w:ascii="Arial" w:hAnsi="Arial" w:cs="Arial"/>
          <w:sz w:val="20"/>
          <w:szCs w:val="20"/>
          <w:lang w:val="en-US"/>
        </w:rPr>
        <w:t>stakeholders’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section of the Annual Report and the Chairman/CEO’s letter.</w:t>
      </w:r>
    </w:p>
    <w:p w14:paraId="1B1FE96C" w14:textId="705D12C4" w:rsidR="007E44CE" w:rsidRPr="00C72902" w:rsidRDefault="007E44CE" w:rsidP="00C72902">
      <w:pPr>
        <w:pStyle w:val="ListParagraph"/>
        <w:numPr>
          <w:ilvl w:val="0"/>
          <w:numId w:val="3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the Impact Report is produced effectively</w:t>
      </w:r>
      <w:r w:rsidR="00E55A44" w:rsidRPr="00C72902">
        <w:rPr>
          <w:rFonts w:ascii="Arial" w:hAnsi="Arial" w:cs="Arial"/>
          <w:sz w:val="20"/>
          <w:szCs w:val="20"/>
          <w:lang w:val="en-US"/>
        </w:rPr>
        <w:t xml:space="preserve">, </w:t>
      </w:r>
      <w:r w:rsidRPr="00C72902">
        <w:rPr>
          <w:rFonts w:ascii="Arial" w:hAnsi="Arial" w:cs="Arial"/>
          <w:sz w:val="20"/>
          <w:szCs w:val="20"/>
          <w:lang w:val="en-US"/>
        </w:rPr>
        <w:t>fully reflect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SPEAR’s key messages, accurate data, achievements and branding</w:t>
      </w:r>
      <w:r w:rsidR="00AE2B76" w:rsidRPr="00C72902">
        <w:rPr>
          <w:rFonts w:ascii="Arial" w:hAnsi="Arial" w:cs="Arial"/>
          <w:sz w:val="20"/>
          <w:szCs w:val="20"/>
          <w:lang w:val="en-US"/>
        </w:rPr>
        <w:t xml:space="preserve">, </w:t>
      </w:r>
      <w:r w:rsidR="002842E6">
        <w:rPr>
          <w:rFonts w:ascii="Arial" w:hAnsi="Arial" w:cs="Arial"/>
          <w:sz w:val="20"/>
          <w:szCs w:val="20"/>
          <w:lang w:val="en-US"/>
        </w:rPr>
        <w:t xml:space="preserve">with </w:t>
      </w:r>
      <w:r w:rsidR="00AE2B76" w:rsidRPr="00C72902">
        <w:rPr>
          <w:rFonts w:ascii="Arial" w:hAnsi="Arial" w:cs="Arial"/>
          <w:sz w:val="20"/>
          <w:szCs w:val="20"/>
          <w:lang w:val="en-US"/>
        </w:rPr>
        <w:t>inclusive and diverse image use</w:t>
      </w:r>
      <w:r w:rsidRPr="00C72902">
        <w:rPr>
          <w:rFonts w:ascii="Arial" w:hAnsi="Arial" w:cs="Arial"/>
          <w:sz w:val="20"/>
          <w:szCs w:val="20"/>
          <w:lang w:val="en-US"/>
        </w:rPr>
        <w:t>.</w:t>
      </w:r>
    </w:p>
    <w:p w14:paraId="1FC39945" w14:textId="77777777" w:rsidR="00341D9D" w:rsidRPr="00442C6C" w:rsidRDefault="00341D9D" w:rsidP="003957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111BA13" w14:textId="698ACCDE" w:rsidR="00F67341" w:rsidRPr="00442C6C" w:rsidRDefault="0EBADCDA" w:rsidP="003957D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3. Volunteering</w:t>
      </w:r>
      <w:r w:rsidR="12882F74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Leadership</w:t>
      </w:r>
      <w:r w:rsidR="00F67341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E55A44" w:rsidRPr="00442C6C">
        <w:rPr>
          <w:rFonts w:ascii="Arial" w:hAnsi="Arial" w:cs="Arial"/>
          <w:bCs/>
          <w:color w:val="000000" w:themeColor="text1"/>
          <w:sz w:val="20"/>
          <w:szCs w:val="20"/>
        </w:rPr>
        <w:t xml:space="preserve">Strategically oversee the </w:t>
      </w:r>
      <w:r w:rsidR="008766BD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E55A44" w:rsidRPr="00442C6C">
        <w:rPr>
          <w:rFonts w:ascii="Arial" w:hAnsi="Arial" w:cs="Arial"/>
          <w:bCs/>
          <w:color w:val="000000" w:themeColor="text1"/>
          <w:sz w:val="20"/>
          <w:szCs w:val="20"/>
        </w:rPr>
        <w:t>olunteering Strategy and department</w:t>
      </w:r>
      <w:r w:rsidR="002842E6">
        <w:rPr>
          <w:rFonts w:ascii="Arial" w:hAnsi="Arial" w:cs="Arial"/>
          <w:bCs/>
          <w:color w:val="000000" w:themeColor="text1"/>
          <w:sz w:val="20"/>
          <w:szCs w:val="20"/>
        </w:rPr>
        <w:t xml:space="preserve">, maximising the impact and benefit of volunteering, </w:t>
      </w:r>
      <w:r w:rsidR="00E55A44" w:rsidRPr="00442C6C">
        <w:rPr>
          <w:rFonts w:ascii="Arial" w:hAnsi="Arial" w:cs="Arial"/>
          <w:bCs/>
          <w:color w:val="000000" w:themeColor="text1"/>
          <w:sz w:val="20"/>
          <w:szCs w:val="20"/>
        </w:rPr>
        <w:t>supported by around 120 volunteers who give around 2</w:t>
      </w:r>
      <w:r w:rsidR="00E52017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E55A44" w:rsidRPr="00442C6C">
        <w:rPr>
          <w:rFonts w:ascii="Arial" w:hAnsi="Arial" w:cs="Arial"/>
          <w:bCs/>
          <w:color w:val="000000" w:themeColor="text1"/>
          <w:sz w:val="20"/>
          <w:szCs w:val="20"/>
        </w:rPr>
        <w:t>000 volunteer hours a year.</w:t>
      </w:r>
      <w:r w:rsidR="00E55A44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985A7AD" w14:textId="77777777" w:rsidR="00F67341" w:rsidRPr="00442C6C" w:rsidRDefault="00F67341" w:rsidP="003957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C7D061" w14:textId="6DE1EF80" w:rsidR="00C72902" w:rsidRPr="00C72902" w:rsidRDefault="00E55A44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Supporting the </w:t>
      </w:r>
      <w:r w:rsidR="00D11AB1">
        <w:rPr>
          <w:rFonts w:ascii="Arial" w:hAnsi="Arial" w:cs="Arial"/>
          <w:sz w:val="20"/>
          <w:szCs w:val="20"/>
          <w:lang w:val="en-US"/>
        </w:rPr>
        <w:t>V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olunteer Manager with the development of new volunteer roles and one-off volunteer days according to operational need – from admin, drivers, Outreach, painting, gardening, property management, fundraising etc. </w:t>
      </w:r>
      <w:r w:rsidR="00CC1A35" w:rsidRPr="00C72902">
        <w:rPr>
          <w:rFonts w:ascii="Arial" w:hAnsi="Arial" w:cs="Arial"/>
          <w:sz w:val="20"/>
          <w:szCs w:val="20"/>
          <w:lang w:val="en-US"/>
        </w:rPr>
        <w:t>and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volunteer activities that align with specific charity campaigns </w:t>
      </w:r>
    </w:p>
    <w:p w14:paraId="6574DB84" w14:textId="77777777" w:rsidR="00C72902" w:rsidRPr="00C72902" w:rsidRDefault="00C903E7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policies and procedures for effective recruitment, induction and training of volunteers</w:t>
      </w:r>
      <w:r w:rsidR="00E55A44" w:rsidRPr="00C72902">
        <w:rPr>
          <w:rFonts w:ascii="Arial" w:hAnsi="Arial" w:cs="Arial"/>
          <w:sz w:val="20"/>
          <w:szCs w:val="20"/>
          <w:lang w:val="en-US"/>
        </w:rPr>
        <w:t xml:space="preserve"> are carried out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in line with SPEAR’s HR policies and procedures.</w:t>
      </w:r>
    </w:p>
    <w:p w14:paraId="772EE337" w14:textId="77777777" w:rsidR="00C72902" w:rsidRPr="00C72902" w:rsidRDefault="00C903E7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volunteer activity is effectively risk assessed, in line with insurance </w:t>
      </w:r>
      <w:r w:rsidR="00496B57" w:rsidRPr="00C72902">
        <w:rPr>
          <w:rFonts w:ascii="Arial" w:hAnsi="Arial" w:cs="Arial"/>
          <w:sz w:val="20"/>
          <w:szCs w:val="20"/>
          <w:lang w:val="en-US"/>
        </w:rPr>
        <w:t xml:space="preserve">requirements </w:t>
      </w:r>
      <w:r w:rsidRPr="00C72902">
        <w:rPr>
          <w:rFonts w:ascii="Arial" w:hAnsi="Arial" w:cs="Arial"/>
          <w:sz w:val="20"/>
          <w:szCs w:val="20"/>
          <w:lang w:val="en-US"/>
        </w:rPr>
        <w:t>and DBS checks are carried out where required.</w:t>
      </w:r>
    </w:p>
    <w:p w14:paraId="72343407" w14:textId="77777777" w:rsidR="00C72902" w:rsidRPr="00C72902" w:rsidRDefault="0080159F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Ensuring volunteering works in partnership with fundraising and comms so consistent messages are sent out to our supporters and volunteers</w:t>
      </w:r>
      <w:r w:rsidR="00100A0F" w:rsidRPr="00C72902">
        <w:rPr>
          <w:rFonts w:ascii="Arial" w:hAnsi="Arial" w:cs="Arial"/>
          <w:sz w:val="20"/>
          <w:szCs w:val="20"/>
          <w:lang w:val="en-US"/>
        </w:rPr>
        <w:t xml:space="preserve"> and volunteer stories are shared for SPEAR’s communications and funding applications.</w:t>
      </w:r>
    </w:p>
    <w:p w14:paraId="75BE1FB3" w14:textId="0FADF963" w:rsidR="00C72902" w:rsidRPr="00C72902" w:rsidRDefault="0080159F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effective </w:t>
      </w:r>
      <w:r w:rsidR="304CDB87" w:rsidRPr="00C72902">
        <w:rPr>
          <w:rFonts w:ascii="Arial" w:hAnsi="Arial" w:cs="Arial"/>
          <w:sz w:val="20"/>
          <w:szCs w:val="20"/>
          <w:lang w:val="en-US"/>
        </w:rPr>
        <w:t>l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ine </w:t>
      </w:r>
      <w:r w:rsidR="4A3CF010" w:rsidRPr="00C72902">
        <w:rPr>
          <w:rFonts w:ascii="Arial" w:hAnsi="Arial" w:cs="Arial"/>
          <w:sz w:val="20"/>
          <w:szCs w:val="20"/>
          <w:lang w:val="en-US"/>
        </w:rPr>
        <w:t>m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anagement of </w:t>
      </w:r>
      <w:r w:rsidR="001528C2">
        <w:rPr>
          <w:rFonts w:ascii="Arial" w:hAnsi="Arial" w:cs="Arial"/>
          <w:sz w:val="20"/>
          <w:szCs w:val="20"/>
          <w:lang w:val="en-US"/>
        </w:rPr>
        <w:t>v</w:t>
      </w:r>
      <w:r w:rsidR="00D11AB1">
        <w:rPr>
          <w:rFonts w:ascii="Arial" w:hAnsi="Arial" w:cs="Arial"/>
          <w:sz w:val="20"/>
          <w:szCs w:val="20"/>
          <w:lang w:val="en-US"/>
        </w:rPr>
        <w:t>o</w:t>
      </w:r>
      <w:r w:rsidR="001528C2" w:rsidRPr="00C72902">
        <w:rPr>
          <w:rFonts w:ascii="Arial" w:hAnsi="Arial" w:cs="Arial"/>
          <w:sz w:val="20"/>
          <w:szCs w:val="20"/>
          <w:lang w:val="en-US"/>
        </w:rPr>
        <w:t>lunteers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across the organisation, flagging up any issues and allowing an open and transparent complaints procedure.</w:t>
      </w:r>
    </w:p>
    <w:p w14:paraId="27DB1A51" w14:textId="77777777" w:rsidR="00C72902" w:rsidRPr="00C72902" w:rsidRDefault="0080159F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volunteering data and records are kept up to date and are in line with funders reporting requirements</w:t>
      </w:r>
      <w:r w:rsidR="00E55A44" w:rsidRPr="00C72902">
        <w:rPr>
          <w:rFonts w:ascii="Arial" w:hAnsi="Arial" w:cs="Arial"/>
          <w:sz w:val="20"/>
          <w:szCs w:val="20"/>
          <w:lang w:val="en-US"/>
        </w:rPr>
        <w:t xml:space="preserve"> and Annual Report reporting requirements.</w:t>
      </w:r>
    </w:p>
    <w:p w14:paraId="2320D744" w14:textId="77777777" w:rsidR="00C72902" w:rsidRPr="00C72902" w:rsidRDefault="00100A0F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Progressing opportunities for </w:t>
      </w:r>
      <w:r w:rsidR="4FF93508" w:rsidRPr="00C72902">
        <w:rPr>
          <w:rFonts w:ascii="Arial" w:hAnsi="Arial" w:cs="Arial"/>
          <w:sz w:val="20"/>
          <w:szCs w:val="20"/>
          <w:lang w:val="en-US"/>
        </w:rPr>
        <w:t>v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olunteer </w:t>
      </w:r>
      <w:r w:rsidR="791BA58F" w:rsidRPr="00C72902">
        <w:rPr>
          <w:rFonts w:ascii="Arial" w:hAnsi="Arial" w:cs="Arial"/>
          <w:sz w:val="20"/>
          <w:szCs w:val="20"/>
          <w:lang w:val="en-US"/>
        </w:rPr>
        <w:t>a</w:t>
      </w:r>
      <w:r w:rsidRPr="00C72902">
        <w:rPr>
          <w:rFonts w:ascii="Arial" w:hAnsi="Arial" w:cs="Arial"/>
          <w:sz w:val="20"/>
          <w:szCs w:val="20"/>
          <w:lang w:val="en-US"/>
        </w:rPr>
        <w:t>ward applications as and when appropriate.</w:t>
      </w:r>
    </w:p>
    <w:p w14:paraId="264103A1" w14:textId="74F62CC7" w:rsidR="0080159F" w:rsidRPr="00C72902" w:rsidRDefault="0080159F" w:rsidP="00C72902">
      <w:pPr>
        <w:pStyle w:val="ListParagraph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2902">
        <w:rPr>
          <w:rFonts w:ascii="Arial" w:hAnsi="Arial" w:cs="Arial"/>
          <w:sz w:val="20"/>
          <w:szCs w:val="20"/>
          <w:lang w:val="en-US"/>
        </w:rPr>
        <w:t>Ensur</w:t>
      </w:r>
      <w:r w:rsidR="00E55A44" w:rsidRPr="00C72902">
        <w:rPr>
          <w:rFonts w:ascii="Arial" w:hAnsi="Arial" w:cs="Arial"/>
          <w:sz w:val="20"/>
          <w:szCs w:val="20"/>
          <w:lang w:val="en-US"/>
        </w:rPr>
        <w:t>ing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SPEAR’s goals around diversity, equity and inclusion </w:t>
      </w:r>
      <w:r w:rsidR="00E55A44" w:rsidRPr="00C72902">
        <w:rPr>
          <w:rFonts w:ascii="Arial" w:hAnsi="Arial" w:cs="Arial"/>
          <w:sz w:val="20"/>
          <w:szCs w:val="20"/>
          <w:lang w:val="en-US"/>
        </w:rPr>
        <w:t xml:space="preserve">and geographical reach across all boroughs </w:t>
      </w:r>
      <w:r w:rsidRPr="00C72902">
        <w:rPr>
          <w:rFonts w:ascii="Arial" w:hAnsi="Arial" w:cs="Arial"/>
          <w:sz w:val="20"/>
          <w:szCs w:val="20"/>
          <w:lang w:val="en-US"/>
        </w:rPr>
        <w:t>are incorporated into strategic volunteering growth.</w:t>
      </w:r>
    </w:p>
    <w:p w14:paraId="5631789F" w14:textId="0D2A21F6" w:rsidR="007C5238" w:rsidRPr="00442C6C" w:rsidRDefault="007C5238" w:rsidP="003957D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A1C33A" w14:textId="112836B2" w:rsidR="007C5238" w:rsidRPr="00442C6C" w:rsidRDefault="007C5238" w:rsidP="00C72902">
      <w:pPr>
        <w:pStyle w:val="ListParagraph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Senior </w:t>
      </w:r>
      <w:r w:rsidR="00F76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Management </w:t>
      </w:r>
      <w:r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>Team Responsibilities</w:t>
      </w:r>
      <w:r w:rsidR="00E45314" w:rsidRPr="00442C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E45314" w:rsidRPr="00442C6C">
        <w:rPr>
          <w:rFonts w:ascii="Arial" w:hAnsi="Arial" w:cs="Arial"/>
          <w:color w:val="000000" w:themeColor="text1"/>
          <w:sz w:val="20"/>
          <w:szCs w:val="20"/>
        </w:rPr>
        <w:t xml:space="preserve">Work with the Trustees, CEO and Senior </w:t>
      </w:r>
      <w:r w:rsidR="00F76FA0">
        <w:rPr>
          <w:rFonts w:ascii="Arial" w:hAnsi="Arial" w:cs="Arial"/>
          <w:color w:val="000000" w:themeColor="text1"/>
          <w:sz w:val="20"/>
          <w:szCs w:val="20"/>
        </w:rPr>
        <w:t>Management</w:t>
      </w:r>
      <w:r w:rsidR="00CC1A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5314" w:rsidRPr="00442C6C">
        <w:rPr>
          <w:rFonts w:ascii="Arial" w:hAnsi="Arial" w:cs="Arial"/>
          <w:color w:val="000000" w:themeColor="text1"/>
          <w:sz w:val="20"/>
          <w:szCs w:val="20"/>
        </w:rPr>
        <w:t xml:space="preserve">Team to take forward SPEAR’s strategic goals.  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To contribute to the development of SPEAR through pro-active membership of the Senior </w:t>
      </w:r>
      <w:r w:rsidR="00F76FA0">
        <w:rPr>
          <w:rFonts w:ascii="Arial" w:hAnsi="Arial" w:cs="Arial"/>
          <w:sz w:val="20"/>
          <w:szCs w:val="20"/>
          <w:lang w:val="en-US"/>
        </w:rPr>
        <w:t xml:space="preserve">Management 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Team, taking on specific projects as and when required </w:t>
      </w:r>
      <w:r w:rsidR="79621B2F" w:rsidRPr="00442C6C">
        <w:rPr>
          <w:rFonts w:ascii="Arial" w:hAnsi="Arial" w:cs="Arial"/>
          <w:sz w:val="20"/>
          <w:szCs w:val="20"/>
          <w:lang w:val="en-US"/>
        </w:rPr>
        <w:t xml:space="preserve">by the CEO, </w:t>
      </w:r>
      <w:r w:rsidRPr="00442C6C">
        <w:rPr>
          <w:rFonts w:ascii="Arial" w:hAnsi="Arial" w:cs="Arial"/>
          <w:sz w:val="20"/>
          <w:szCs w:val="20"/>
          <w:lang w:val="en-US"/>
        </w:rPr>
        <w:t>to further the organisation</w:t>
      </w:r>
      <w:r w:rsidR="00F76FA0">
        <w:rPr>
          <w:rFonts w:ascii="Arial" w:hAnsi="Arial" w:cs="Arial"/>
          <w:sz w:val="20"/>
          <w:szCs w:val="20"/>
          <w:lang w:val="en-US"/>
        </w:rPr>
        <w:t>’s</w:t>
      </w:r>
      <w:r w:rsidRPr="00442C6C">
        <w:rPr>
          <w:rFonts w:ascii="Arial" w:hAnsi="Arial" w:cs="Arial"/>
          <w:sz w:val="20"/>
          <w:szCs w:val="20"/>
          <w:lang w:val="en-US"/>
        </w:rPr>
        <w:t xml:space="preserve"> goals.</w:t>
      </w:r>
    </w:p>
    <w:p w14:paraId="414C365B" w14:textId="23CE1CFF" w:rsidR="003C0A0D" w:rsidRPr="00442C6C" w:rsidRDefault="003C0A0D" w:rsidP="003957D5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373015" w14:textId="77777777" w:rsidR="00C72902" w:rsidRDefault="007C5238" w:rsidP="00C72902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2C6C">
        <w:rPr>
          <w:rFonts w:ascii="Arial" w:hAnsi="Arial" w:cs="Arial"/>
          <w:sz w:val="20"/>
          <w:szCs w:val="20"/>
          <w:lang w:val="en-US"/>
        </w:rPr>
        <w:t>Present quarterly updates to the CEO and Board of Trustees on performance and forecasts.</w:t>
      </w:r>
    </w:p>
    <w:p w14:paraId="0AA13D62" w14:textId="77777777" w:rsidR="00C72902" w:rsidRDefault="3DE964A3" w:rsidP="00C72902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>I</w:t>
      </w:r>
      <w:r w:rsidR="007C5238" w:rsidRPr="00C72902">
        <w:rPr>
          <w:rFonts w:ascii="Arial" w:hAnsi="Arial" w:cs="Arial"/>
          <w:sz w:val="20"/>
          <w:szCs w:val="20"/>
          <w:lang w:val="en-US"/>
        </w:rPr>
        <w:t>nput as required to performance management within other teams</w:t>
      </w:r>
      <w:r w:rsidR="55042D01" w:rsidRPr="00C72902">
        <w:rPr>
          <w:rFonts w:ascii="Arial" w:hAnsi="Arial" w:cs="Arial"/>
          <w:sz w:val="20"/>
          <w:szCs w:val="20"/>
          <w:lang w:val="en-US"/>
        </w:rPr>
        <w:t xml:space="preserve"> across SPEAR</w:t>
      </w:r>
      <w:r w:rsidR="007C5238" w:rsidRPr="00C72902">
        <w:rPr>
          <w:rFonts w:ascii="Arial" w:hAnsi="Arial" w:cs="Arial"/>
          <w:sz w:val="20"/>
          <w:szCs w:val="20"/>
          <w:lang w:val="en-US"/>
        </w:rPr>
        <w:t xml:space="preserve"> (for example </w:t>
      </w:r>
      <w:r w:rsidR="7E0DA329" w:rsidRPr="00C72902">
        <w:rPr>
          <w:rFonts w:ascii="Arial" w:hAnsi="Arial" w:cs="Arial"/>
          <w:sz w:val="20"/>
          <w:szCs w:val="20"/>
          <w:lang w:val="en-US"/>
        </w:rPr>
        <w:t xml:space="preserve">supporting HR processes such as </w:t>
      </w:r>
      <w:r w:rsidR="20319FB6" w:rsidRPr="00C72902">
        <w:rPr>
          <w:rFonts w:ascii="Arial" w:hAnsi="Arial" w:cs="Arial"/>
          <w:sz w:val="20"/>
          <w:szCs w:val="20"/>
          <w:lang w:val="en-US"/>
        </w:rPr>
        <w:t xml:space="preserve">performance management, </w:t>
      </w:r>
      <w:r w:rsidR="007C5238" w:rsidRPr="00C72902">
        <w:rPr>
          <w:rFonts w:ascii="Arial" w:hAnsi="Arial" w:cs="Arial"/>
          <w:sz w:val="20"/>
          <w:szCs w:val="20"/>
          <w:lang w:val="en-US"/>
        </w:rPr>
        <w:t>grievances, disciplines etc.)</w:t>
      </w:r>
    </w:p>
    <w:p w14:paraId="2D7D6534" w14:textId="77777777" w:rsidR="00C72902" w:rsidRDefault="007C5238" w:rsidP="00C72902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Support the development of </w:t>
      </w:r>
      <w:r w:rsidR="32C2C13C" w:rsidRPr="00C72902">
        <w:rPr>
          <w:rFonts w:ascii="Arial" w:hAnsi="Arial" w:cs="Arial"/>
          <w:sz w:val="20"/>
          <w:szCs w:val="20"/>
          <w:lang w:val="en-US"/>
        </w:rPr>
        <w:t>p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olicies and </w:t>
      </w:r>
      <w:r w:rsidR="3C48B586" w:rsidRPr="00C72902">
        <w:rPr>
          <w:rFonts w:ascii="Arial" w:hAnsi="Arial" w:cs="Arial"/>
          <w:sz w:val="20"/>
          <w:szCs w:val="20"/>
          <w:lang w:val="en-US"/>
        </w:rPr>
        <w:t>p</w:t>
      </w:r>
      <w:r w:rsidRPr="00C72902">
        <w:rPr>
          <w:rFonts w:ascii="Arial" w:hAnsi="Arial" w:cs="Arial"/>
          <w:sz w:val="20"/>
          <w:szCs w:val="20"/>
          <w:lang w:val="en-US"/>
        </w:rPr>
        <w:t>rocedures at SPEAR as and when input is required</w:t>
      </w:r>
      <w:r w:rsidR="00341D9D" w:rsidRPr="00C72902">
        <w:rPr>
          <w:rFonts w:ascii="Arial" w:hAnsi="Arial" w:cs="Arial"/>
          <w:sz w:val="20"/>
          <w:szCs w:val="20"/>
          <w:lang w:val="en-US"/>
        </w:rPr>
        <w:t xml:space="preserve"> and ensure that own team work within them.</w:t>
      </w:r>
    </w:p>
    <w:p w14:paraId="6BAD9182" w14:textId="77777777" w:rsidR="00C72902" w:rsidRDefault="007C5238" w:rsidP="00C72902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Support the </w:t>
      </w:r>
      <w:r w:rsidR="11544FD7" w:rsidRPr="00C72902">
        <w:rPr>
          <w:rFonts w:ascii="Arial" w:hAnsi="Arial" w:cs="Arial"/>
          <w:sz w:val="20"/>
          <w:szCs w:val="20"/>
          <w:lang w:val="en-US"/>
        </w:rPr>
        <w:t>r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isk </w:t>
      </w:r>
      <w:r w:rsidR="7415E3A0" w:rsidRPr="00C72902">
        <w:rPr>
          <w:rFonts w:ascii="Arial" w:hAnsi="Arial" w:cs="Arial"/>
          <w:sz w:val="20"/>
          <w:szCs w:val="20"/>
          <w:lang w:val="en-US"/>
        </w:rPr>
        <w:t>m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anagement process </w:t>
      </w:r>
      <w:r w:rsidR="0052750D" w:rsidRPr="00C72902">
        <w:rPr>
          <w:rFonts w:ascii="Arial" w:hAnsi="Arial" w:cs="Arial"/>
          <w:sz w:val="20"/>
          <w:szCs w:val="20"/>
          <w:lang w:val="en-US"/>
        </w:rPr>
        <w:t xml:space="preserve">and risk assessment </w:t>
      </w:r>
      <w:r w:rsidRPr="00C72902">
        <w:rPr>
          <w:rFonts w:ascii="Arial" w:hAnsi="Arial" w:cs="Arial"/>
          <w:sz w:val="20"/>
          <w:szCs w:val="20"/>
          <w:lang w:val="en-US"/>
        </w:rPr>
        <w:t>at SPEAR as and when input is required (in particular Covid</w:t>
      </w:r>
      <w:r w:rsidR="000C576D" w:rsidRPr="00C72902">
        <w:rPr>
          <w:rFonts w:ascii="Arial" w:hAnsi="Arial" w:cs="Arial"/>
          <w:sz w:val="20"/>
          <w:szCs w:val="20"/>
          <w:lang w:val="en-US"/>
        </w:rPr>
        <w:t>-19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 management).</w:t>
      </w:r>
    </w:p>
    <w:p w14:paraId="1ED5DF56" w14:textId="77777777" w:rsidR="00C72902" w:rsidRDefault="007C5238" w:rsidP="00C72902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Support the development of </w:t>
      </w:r>
      <w:r w:rsidR="6E3445AE" w:rsidRPr="00C72902">
        <w:rPr>
          <w:rFonts w:ascii="Arial" w:hAnsi="Arial" w:cs="Arial"/>
          <w:sz w:val="20"/>
          <w:szCs w:val="20"/>
          <w:lang w:val="en-US"/>
        </w:rPr>
        <w:t>d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iversity, </w:t>
      </w:r>
      <w:r w:rsidR="22F2C95C" w:rsidRPr="00C72902">
        <w:rPr>
          <w:rFonts w:ascii="Arial" w:hAnsi="Arial" w:cs="Arial"/>
          <w:sz w:val="20"/>
          <w:szCs w:val="20"/>
          <w:lang w:val="en-US"/>
        </w:rPr>
        <w:t>e</w:t>
      </w:r>
      <w:r w:rsidRPr="00C72902">
        <w:rPr>
          <w:rFonts w:ascii="Arial" w:hAnsi="Arial" w:cs="Arial"/>
          <w:sz w:val="20"/>
          <w:szCs w:val="20"/>
          <w:lang w:val="en-US"/>
        </w:rPr>
        <w:t xml:space="preserve">quity and </w:t>
      </w:r>
      <w:r w:rsidR="5B865ACB" w:rsidRPr="00C72902">
        <w:rPr>
          <w:rFonts w:ascii="Arial" w:hAnsi="Arial" w:cs="Arial"/>
          <w:sz w:val="20"/>
          <w:szCs w:val="20"/>
          <w:lang w:val="en-US"/>
        </w:rPr>
        <w:t>i</w:t>
      </w:r>
      <w:r w:rsidRPr="00C72902">
        <w:rPr>
          <w:rFonts w:ascii="Arial" w:hAnsi="Arial" w:cs="Arial"/>
          <w:sz w:val="20"/>
          <w:szCs w:val="20"/>
          <w:lang w:val="en-US"/>
        </w:rPr>
        <w:t>nclusion at SPEAR.</w:t>
      </w:r>
    </w:p>
    <w:p w14:paraId="069361C9" w14:textId="44A2EAA5" w:rsidR="00100A0F" w:rsidRPr="00C72902" w:rsidRDefault="00100A0F" w:rsidP="00C72902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C72902">
        <w:rPr>
          <w:rFonts w:ascii="Arial" w:hAnsi="Arial" w:cs="Arial"/>
          <w:sz w:val="20"/>
          <w:szCs w:val="20"/>
          <w:lang w:val="en-US"/>
        </w:rPr>
        <w:t xml:space="preserve">Update </w:t>
      </w:r>
      <w:r w:rsidR="3ABD35FE" w:rsidRPr="00C72902">
        <w:rPr>
          <w:rFonts w:ascii="Arial" w:hAnsi="Arial" w:cs="Arial"/>
          <w:sz w:val="20"/>
          <w:szCs w:val="20"/>
          <w:lang w:val="en-US"/>
        </w:rPr>
        <w:t xml:space="preserve">own fundraising/comms/volunteering </w:t>
      </w:r>
      <w:r w:rsidRPr="00C72902">
        <w:rPr>
          <w:rFonts w:ascii="Arial" w:hAnsi="Arial" w:cs="Arial"/>
          <w:sz w:val="20"/>
          <w:szCs w:val="20"/>
          <w:lang w:val="en-US"/>
        </w:rPr>
        <w:t>team on S</w:t>
      </w:r>
      <w:r w:rsidR="00F76FA0">
        <w:rPr>
          <w:rFonts w:ascii="Arial" w:hAnsi="Arial" w:cs="Arial"/>
          <w:sz w:val="20"/>
          <w:szCs w:val="20"/>
          <w:lang w:val="en-US"/>
        </w:rPr>
        <w:t>M</w:t>
      </w:r>
      <w:r w:rsidRPr="00C72902">
        <w:rPr>
          <w:rFonts w:ascii="Arial" w:hAnsi="Arial" w:cs="Arial"/>
          <w:sz w:val="20"/>
          <w:szCs w:val="20"/>
          <w:lang w:val="en-US"/>
        </w:rPr>
        <w:t>T</w:t>
      </w:r>
      <w:r w:rsidR="00A13701" w:rsidRPr="00C72902">
        <w:rPr>
          <w:rFonts w:ascii="Arial" w:hAnsi="Arial" w:cs="Arial"/>
          <w:sz w:val="20"/>
          <w:szCs w:val="20"/>
          <w:lang w:val="en-US"/>
        </w:rPr>
        <w:t xml:space="preserve"> activities and plans as and when appropriate and relevant to their roles</w:t>
      </w:r>
      <w:r w:rsidR="6B8C611D" w:rsidRPr="00C72902">
        <w:rPr>
          <w:rFonts w:ascii="Arial" w:hAnsi="Arial" w:cs="Arial"/>
          <w:sz w:val="20"/>
          <w:szCs w:val="20"/>
          <w:lang w:val="en-US"/>
        </w:rPr>
        <w:t xml:space="preserve"> and work with S</w:t>
      </w:r>
      <w:r w:rsidR="00F76FA0">
        <w:rPr>
          <w:rFonts w:ascii="Arial" w:hAnsi="Arial" w:cs="Arial"/>
          <w:sz w:val="20"/>
          <w:szCs w:val="20"/>
          <w:lang w:val="en-US"/>
        </w:rPr>
        <w:t>M</w:t>
      </w:r>
      <w:r w:rsidR="6B8C611D" w:rsidRPr="00C72902">
        <w:rPr>
          <w:rFonts w:ascii="Arial" w:hAnsi="Arial" w:cs="Arial"/>
          <w:sz w:val="20"/>
          <w:szCs w:val="20"/>
          <w:lang w:val="en-US"/>
        </w:rPr>
        <w:t>T and HR to ensure internal updates across staff teams are provided as and when appropriate.</w:t>
      </w:r>
    </w:p>
    <w:p w14:paraId="09E2D295" w14:textId="77777777" w:rsidR="00827CA6" w:rsidRDefault="00827CA6" w:rsidP="003957D5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16330772" w14:textId="662CB87C" w:rsidR="00F67341" w:rsidRPr="00442C6C" w:rsidRDefault="00F67341" w:rsidP="003957D5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442C6C">
        <w:rPr>
          <w:rFonts w:ascii="Arial" w:hAnsi="Arial" w:cs="Arial"/>
          <w:b/>
          <w:color w:val="385623" w:themeColor="accent6" w:themeShade="80"/>
          <w:sz w:val="20"/>
          <w:szCs w:val="20"/>
        </w:rPr>
        <w:t>PERSON SPECIFICATION</w:t>
      </w:r>
    </w:p>
    <w:p w14:paraId="53EB0184" w14:textId="79A5FBA4" w:rsidR="00F67341" w:rsidRPr="00442C6C" w:rsidRDefault="00F67341" w:rsidP="003957D5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5CBD741D" w14:textId="77777777" w:rsidR="0016126E" w:rsidRPr="001528C2" w:rsidRDefault="0016126E" w:rsidP="001528C2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528C2">
        <w:rPr>
          <w:rFonts w:ascii="Arial" w:hAnsi="Arial" w:cs="Arial"/>
          <w:sz w:val="20"/>
          <w:szCs w:val="20"/>
        </w:rPr>
        <w:t>A seasoned, high value fundraiser with experience across multiple income streams</w:t>
      </w:r>
    </w:p>
    <w:p w14:paraId="19ADDFF8" w14:textId="0E077DBC" w:rsidR="00D22A80" w:rsidRPr="00D22A80" w:rsidRDefault="00A21312" w:rsidP="00D22A80">
      <w:pPr>
        <w:pStyle w:val="ListParagraph"/>
        <w:widowControl w:val="0"/>
        <w:numPr>
          <w:ilvl w:val="1"/>
          <w:numId w:val="25"/>
        </w:numPr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A21312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n </w:t>
      </w:r>
      <w:r w:rsidR="00192D04" w:rsidRPr="00A21312">
        <w:rPr>
          <w:rFonts w:ascii="Arial" w:hAnsi="Arial" w:cs="Arial"/>
          <w:sz w:val="20"/>
          <w:szCs w:val="20"/>
          <w:lang w:val="en-US"/>
        </w:rPr>
        <w:t xml:space="preserve">articulate communicator who can convey a message about SPEAR’s work that is appropriate and inspiring for different audiences – verbally, in presentations and in writing.  </w:t>
      </w:r>
    </w:p>
    <w:p w14:paraId="3B87819D" w14:textId="78666F9D" w:rsidR="00D22A80" w:rsidRPr="00D22A80" w:rsidRDefault="00D22A80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22A80">
        <w:rPr>
          <w:rFonts w:ascii="Arial" w:hAnsi="Arial" w:cs="Arial"/>
          <w:sz w:val="20"/>
          <w:szCs w:val="20"/>
          <w:lang w:val="en-US"/>
        </w:rPr>
        <w:t xml:space="preserve">Deep knowledge of </w:t>
      </w:r>
      <w:r w:rsidR="008766BD">
        <w:rPr>
          <w:rFonts w:ascii="Arial" w:hAnsi="Arial" w:cs="Arial"/>
          <w:sz w:val="20"/>
          <w:szCs w:val="20"/>
          <w:lang w:val="en-US"/>
        </w:rPr>
        <w:t>t</w:t>
      </w:r>
      <w:r w:rsidRPr="00D22A80">
        <w:rPr>
          <w:rFonts w:ascii="Arial" w:hAnsi="Arial" w:cs="Arial"/>
          <w:sz w:val="20"/>
          <w:szCs w:val="20"/>
          <w:lang w:val="en-US"/>
        </w:rPr>
        <w:t xml:space="preserve">rusts, </w:t>
      </w:r>
      <w:r w:rsidR="008766BD">
        <w:rPr>
          <w:rFonts w:ascii="Arial" w:hAnsi="Arial" w:cs="Arial"/>
          <w:sz w:val="20"/>
          <w:szCs w:val="20"/>
          <w:lang w:val="en-US"/>
        </w:rPr>
        <w:t>f</w:t>
      </w:r>
      <w:r w:rsidRPr="00D22A80">
        <w:rPr>
          <w:rFonts w:ascii="Arial" w:hAnsi="Arial" w:cs="Arial"/>
          <w:sz w:val="20"/>
          <w:szCs w:val="20"/>
          <w:lang w:val="en-US"/>
        </w:rPr>
        <w:t>oundations and project-based restricted fundraising.</w:t>
      </w:r>
    </w:p>
    <w:p w14:paraId="657431A6" w14:textId="77777777" w:rsidR="00D22A80" w:rsidRPr="00D22A80" w:rsidRDefault="00D22A80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 w:rsidRPr="00D22A80">
        <w:rPr>
          <w:rFonts w:ascii="Arial" w:hAnsi="Arial" w:cs="Arial"/>
          <w:sz w:val="20"/>
          <w:szCs w:val="20"/>
        </w:rPr>
        <w:t>Extensive line management experience</w:t>
      </w:r>
    </w:p>
    <w:p w14:paraId="35A189D8" w14:textId="77777777" w:rsidR="00D22A80" w:rsidRPr="00D22A80" w:rsidRDefault="00D22A80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D22A80">
        <w:rPr>
          <w:rFonts w:ascii="Arial" w:hAnsi="Arial" w:cs="Arial"/>
          <w:sz w:val="20"/>
          <w:szCs w:val="20"/>
        </w:rPr>
        <w:t>A collaborative style, able to work effectively with colleagues across the charity</w:t>
      </w:r>
    </w:p>
    <w:p w14:paraId="1131E376" w14:textId="77777777" w:rsidR="00D22A80" w:rsidRPr="00D22A80" w:rsidRDefault="00D22A80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D22A80">
        <w:rPr>
          <w:rFonts w:ascii="Arial" w:hAnsi="Arial" w:cs="Arial"/>
          <w:sz w:val="20"/>
          <w:szCs w:val="20"/>
        </w:rPr>
        <w:t xml:space="preserve">Appetite and ability to develop existing relationships alongside seeking new opportunities </w:t>
      </w:r>
    </w:p>
    <w:p w14:paraId="41EFDDFD" w14:textId="22BDF4E4" w:rsidR="00D22A80" w:rsidRPr="00D22A80" w:rsidRDefault="00F70BC9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of c</w:t>
      </w:r>
      <w:r w:rsidR="00D22A80" w:rsidRPr="00D22A80">
        <w:rPr>
          <w:rFonts w:ascii="Arial" w:hAnsi="Arial" w:cs="Arial"/>
          <w:sz w:val="20"/>
          <w:szCs w:val="20"/>
        </w:rPr>
        <w:t>reation and delivery of multi-stream fundraising strategy</w:t>
      </w:r>
    </w:p>
    <w:p w14:paraId="2B26F84A" w14:textId="77777777" w:rsidR="00D22A80" w:rsidRPr="00D22A80" w:rsidRDefault="00D22A80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22A80">
        <w:rPr>
          <w:rFonts w:ascii="Arial" w:hAnsi="Arial" w:cs="Arial"/>
          <w:sz w:val="20"/>
          <w:szCs w:val="20"/>
          <w:lang w:val="en-US"/>
        </w:rPr>
        <w:t xml:space="preserve">Additional knowledge of some or all of: corporate partnerships; individuals; major donors </w:t>
      </w:r>
    </w:p>
    <w:p w14:paraId="07538BCD" w14:textId="6F5635FA" w:rsidR="00D22A80" w:rsidRPr="00E53989" w:rsidRDefault="00D22A80" w:rsidP="00D22A80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 w:rsidRPr="00D22A80">
        <w:rPr>
          <w:rFonts w:ascii="Arial" w:hAnsi="Arial" w:cs="Arial"/>
          <w:sz w:val="20"/>
          <w:szCs w:val="20"/>
          <w:lang w:val="en-US"/>
        </w:rPr>
        <w:t>Knowledge of the homelessness sector, (or a similar charity, housing or social care sector)</w:t>
      </w:r>
      <w:r w:rsidR="00F70BC9">
        <w:rPr>
          <w:rFonts w:ascii="Arial" w:hAnsi="Arial" w:cs="Arial"/>
          <w:sz w:val="20"/>
          <w:szCs w:val="20"/>
          <w:lang w:val="en-US"/>
        </w:rPr>
        <w:t xml:space="preserve"> desirable</w:t>
      </w:r>
    </w:p>
    <w:p w14:paraId="5A073A26" w14:textId="77777777" w:rsidR="001528C2" w:rsidRDefault="004F4439" w:rsidP="001528C2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Strategic approach to fundraising</w:t>
      </w:r>
    </w:p>
    <w:p w14:paraId="7FD5841F" w14:textId="77777777" w:rsidR="001528C2" w:rsidRDefault="004F4439" w:rsidP="001528C2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 w:rsidRPr="001528C2">
        <w:rPr>
          <w:rFonts w:ascii="Arial" w:hAnsi="Arial" w:cs="Arial"/>
          <w:sz w:val="20"/>
          <w:szCs w:val="20"/>
        </w:rPr>
        <w:t>Ability to report to Board of Trustees</w:t>
      </w:r>
    </w:p>
    <w:p w14:paraId="6A5E4D8B" w14:textId="624EB07D" w:rsidR="001528C2" w:rsidRPr="001528C2" w:rsidRDefault="003C0A0D" w:rsidP="001528C2">
      <w:pPr>
        <w:pStyle w:val="ListParagraph"/>
        <w:numPr>
          <w:ilvl w:val="1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 w:rsidRPr="001528C2">
        <w:rPr>
          <w:rFonts w:ascii="Arial" w:hAnsi="Arial" w:cs="Arial"/>
          <w:color w:val="000000"/>
          <w:sz w:val="20"/>
          <w:szCs w:val="20"/>
        </w:rPr>
        <w:t xml:space="preserve">A professional qualification such as a PG Diploma or Masters in this area of work is not an essential requirement but will be highly </w:t>
      </w:r>
      <w:r w:rsidR="0016126E" w:rsidRPr="001528C2">
        <w:rPr>
          <w:rFonts w:ascii="Arial" w:hAnsi="Arial" w:cs="Arial"/>
          <w:color w:val="000000"/>
          <w:sz w:val="20"/>
          <w:szCs w:val="20"/>
        </w:rPr>
        <w:t xml:space="preserve">desirable </w:t>
      </w:r>
      <w:r w:rsidRPr="001528C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5A79E5" w14:textId="77777777" w:rsidR="001528C2" w:rsidRDefault="001528C2" w:rsidP="001612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DF144E" w14:textId="3ED1BD5D" w:rsidR="0016126E" w:rsidRPr="0016126E" w:rsidRDefault="0016126E" w:rsidP="0016126E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16126E">
        <w:rPr>
          <w:rFonts w:ascii="Arial" w:hAnsi="Arial" w:cs="Arial"/>
          <w:b/>
          <w:color w:val="385623" w:themeColor="accent6" w:themeShade="80"/>
          <w:sz w:val="20"/>
          <w:szCs w:val="20"/>
        </w:rPr>
        <w:t>VALUES</w:t>
      </w:r>
    </w:p>
    <w:p w14:paraId="05757A22" w14:textId="5A6A2B6F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528C2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Working together</w:t>
      </w:r>
      <w:r w:rsidRPr="001528C2">
        <w:rPr>
          <w:rFonts w:ascii="Arial" w:hAnsi="Arial" w:cs="Arial"/>
          <w:sz w:val="20"/>
          <w:szCs w:val="20"/>
        </w:rPr>
        <w:br/>
        <w:t>We work alongside service users, partners, staff and volunteers to provide services that meet the needs of the people we help. Together we overcome challenges.</w:t>
      </w:r>
    </w:p>
    <w:p w14:paraId="36111937" w14:textId="77777777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6DB228D" w14:textId="4C042EB1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528C2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Aspirational</w:t>
      </w:r>
      <w:r w:rsidRPr="001528C2">
        <w:rPr>
          <w:rFonts w:ascii="Arial" w:hAnsi="Arial" w:cs="Arial"/>
          <w:sz w:val="20"/>
          <w:szCs w:val="20"/>
        </w:rPr>
        <w:br/>
        <w:t xml:space="preserve">We aim high, aspiring to achieve the very best outcomes for our clients. We see potential in </w:t>
      </w:r>
      <w:r w:rsidR="00CC1A35" w:rsidRPr="001528C2">
        <w:rPr>
          <w:rFonts w:ascii="Arial" w:hAnsi="Arial" w:cs="Arial"/>
          <w:sz w:val="20"/>
          <w:szCs w:val="20"/>
        </w:rPr>
        <w:t>everyone and</w:t>
      </w:r>
      <w:r w:rsidRPr="001528C2">
        <w:rPr>
          <w:rFonts w:ascii="Arial" w:hAnsi="Arial" w:cs="Arial"/>
          <w:sz w:val="20"/>
          <w:szCs w:val="20"/>
        </w:rPr>
        <w:t xml:space="preserve"> encourage our staff and clients to achieve their own goals, dreams and ambitions. We aspire to the highest standards of professionalism.</w:t>
      </w:r>
    </w:p>
    <w:p w14:paraId="433BE64F" w14:textId="77777777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FC9378B" w14:textId="77777777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528C2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Respectful</w:t>
      </w:r>
      <w:r w:rsidRPr="001528C2">
        <w:rPr>
          <w:rFonts w:ascii="Arial" w:hAnsi="Arial" w:cs="Arial"/>
          <w:sz w:val="20"/>
          <w:szCs w:val="20"/>
        </w:rPr>
        <w:br/>
        <w:t>We respect everyone, regardless of their background or circumstances. We view everyone as an individual with their own personal journey. We always listen to and value people’s views.</w:t>
      </w:r>
    </w:p>
    <w:p w14:paraId="37B535CE" w14:textId="77777777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</w:pPr>
    </w:p>
    <w:p w14:paraId="05648B71" w14:textId="1CCB20C7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1528C2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Determined</w:t>
      </w:r>
      <w:r w:rsidRPr="001528C2">
        <w:rPr>
          <w:rFonts w:ascii="Arial" w:hAnsi="Arial" w:cs="Arial"/>
          <w:sz w:val="20"/>
          <w:szCs w:val="20"/>
        </w:rPr>
        <w:br/>
        <w:t>We work tirelessly to support people experiencing homelessness to recover from their personal issues. We break down the barriers people experiencing homelessness face.</w:t>
      </w:r>
    </w:p>
    <w:p w14:paraId="7DEB8514" w14:textId="77777777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</w:pPr>
    </w:p>
    <w:p w14:paraId="62B4BC9E" w14:textId="28AC8809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</w:pPr>
      <w:r w:rsidRPr="001528C2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Visionary</w:t>
      </w:r>
    </w:p>
    <w:p w14:paraId="7D462D83" w14:textId="69ACA563" w:rsidR="0016126E" w:rsidRPr="001528C2" w:rsidRDefault="0016126E" w:rsidP="001612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528C2">
        <w:rPr>
          <w:rFonts w:ascii="Arial" w:hAnsi="Arial" w:cs="Arial"/>
          <w:sz w:val="20"/>
          <w:szCs w:val="20"/>
        </w:rPr>
        <w:t>We try new and innovative ways to provide long-term solutions and reduce the isolation of homelessness. We are always willing to take a new approach, learning from what works (and what doesn’t) and use this to guide our work</w:t>
      </w:r>
      <w:r w:rsidRPr="001528C2">
        <w:rPr>
          <w:rFonts w:ascii="Arial" w:hAnsi="Arial" w:cs="Arial"/>
          <w:color w:val="808080"/>
          <w:sz w:val="20"/>
          <w:szCs w:val="20"/>
        </w:rPr>
        <w:t>.</w:t>
      </w:r>
    </w:p>
    <w:p w14:paraId="36BDC59A" w14:textId="77777777" w:rsidR="0016126E" w:rsidRDefault="0016126E" w:rsidP="0016126E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1673D778" w14:textId="77777777" w:rsidR="0016126E" w:rsidRDefault="0016126E" w:rsidP="0016126E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14:paraId="2946DB82" w14:textId="77777777" w:rsidR="00DD3CE0" w:rsidRPr="00442C6C" w:rsidRDefault="00DD3CE0" w:rsidP="003957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38610EB" w14:textId="78CE62EF" w:rsidR="00F17E4B" w:rsidRPr="00442C6C" w:rsidRDefault="00F17E4B" w:rsidP="00442C6C">
      <w:pPr>
        <w:widowControl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17E4B" w:rsidRPr="00442C6C" w:rsidSect="0087781A">
      <w:footerReference w:type="default" r:id="rId12"/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D7F9" w14:textId="77777777" w:rsidR="00EF70EE" w:rsidRDefault="00EF70EE" w:rsidP="000C576D">
      <w:r>
        <w:separator/>
      </w:r>
    </w:p>
  </w:endnote>
  <w:endnote w:type="continuationSeparator" w:id="0">
    <w:p w14:paraId="61A2635D" w14:textId="77777777" w:rsidR="00EF70EE" w:rsidRDefault="00EF70EE" w:rsidP="000C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94FD" w14:textId="6D3A1D54" w:rsidR="000C576D" w:rsidRDefault="00B21D21" w:rsidP="000C576D">
    <w:pPr>
      <w:pStyle w:val="Footer"/>
      <w:jc w:val="center"/>
    </w:pPr>
    <w:r>
      <w:rPr>
        <w:rFonts w:ascii="Calibri" w:hAnsi="Calibri" w:cs="Calibri"/>
        <w:sz w:val="22"/>
        <w:szCs w:val="22"/>
      </w:rPr>
      <w:t xml:space="preserve">Director </w:t>
    </w:r>
    <w:r w:rsidR="000C576D" w:rsidRPr="000C576D">
      <w:rPr>
        <w:rFonts w:ascii="Calibri" w:hAnsi="Calibri" w:cs="Calibri"/>
        <w:sz w:val="22"/>
        <w:szCs w:val="22"/>
      </w:rPr>
      <w:t>of Fundraising</w:t>
    </w:r>
    <w:r w:rsidR="0087781A">
      <w:rPr>
        <w:rFonts w:ascii="Calibri" w:hAnsi="Calibri" w:cs="Calibri"/>
        <w:sz w:val="22"/>
        <w:szCs w:val="22"/>
      </w:rPr>
      <w:t xml:space="preserve"> and Engagement,</w:t>
    </w:r>
    <w:r w:rsidR="000C576D" w:rsidRPr="000C576D">
      <w:rPr>
        <w:rFonts w:ascii="Calibri" w:hAnsi="Calibri" w:cs="Calibri"/>
        <w:sz w:val="22"/>
        <w:szCs w:val="22"/>
      </w:rPr>
      <w:t xml:space="preserve"> Job Description</w:t>
    </w:r>
    <w:r w:rsidR="000C576D">
      <w:t xml:space="preserve">, </w:t>
    </w:r>
    <w:r w:rsidR="000C576D" w:rsidRPr="000C576D">
      <w:rPr>
        <w:rFonts w:ascii="Calibri" w:hAnsi="Calibri" w:cs="Calibri"/>
        <w:sz w:val="22"/>
        <w:szCs w:val="22"/>
      </w:rPr>
      <w:t>November 2021</w:t>
    </w:r>
    <w:r w:rsidR="000C576D">
      <w:tab/>
    </w:r>
    <w:r w:rsidR="000C576D">
      <w:fldChar w:fldCharType="begin"/>
    </w:r>
    <w:r w:rsidR="000C576D">
      <w:instrText xml:space="preserve"> PAGE   \* MERGEFORMAT </w:instrText>
    </w:r>
    <w:r w:rsidR="000C576D">
      <w:fldChar w:fldCharType="separate"/>
    </w:r>
    <w:r w:rsidR="000C576D">
      <w:rPr>
        <w:noProof/>
      </w:rPr>
      <w:t>2</w:t>
    </w:r>
    <w:r w:rsidR="000C576D">
      <w:rPr>
        <w:noProof/>
      </w:rPr>
      <w:fldChar w:fldCharType="end"/>
    </w:r>
  </w:p>
  <w:p w14:paraId="3B7B4B86" w14:textId="77777777" w:rsidR="000C576D" w:rsidRDefault="000C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DF0D" w14:textId="77777777" w:rsidR="00EF70EE" w:rsidRDefault="00EF70EE" w:rsidP="000C576D">
      <w:r>
        <w:separator/>
      </w:r>
    </w:p>
  </w:footnote>
  <w:footnote w:type="continuationSeparator" w:id="0">
    <w:p w14:paraId="2153641C" w14:textId="77777777" w:rsidR="00EF70EE" w:rsidRDefault="00EF70EE" w:rsidP="000C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C37"/>
    <w:multiLevelType w:val="hybridMultilevel"/>
    <w:tmpl w:val="2076D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74CA9"/>
    <w:multiLevelType w:val="hybridMultilevel"/>
    <w:tmpl w:val="5134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E94"/>
    <w:multiLevelType w:val="hybridMultilevel"/>
    <w:tmpl w:val="605C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70CE"/>
    <w:multiLevelType w:val="hybridMultilevel"/>
    <w:tmpl w:val="A15CE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56A6"/>
    <w:multiLevelType w:val="hybridMultilevel"/>
    <w:tmpl w:val="23DC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480D"/>
    <w:multiLevelType w:val="hybridMultilevel"/>
    <w:tmpl w:val="BE7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29B6"/>
    <w:multiLevelType w:val="hybridMultilevel"/>
    <w:tmpl w:val="DEC01D76"/>
    <w:lvl w:ilvl="0" w:tplc="B582C3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1E3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6B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5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4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6D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85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47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ACA"/>
    <w:multiLevelType w:val="hybridMultilevel"/>
    <w:tmpl w:val="688675A6"/>
    <w:lvl w:ilvl="0" w:tplc="2D043C0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3336B"/>
    <w:multiLevelType w:val="hybridMultilevel"/>
    <w:tmpl w:val="5890D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83175"/>
    <w:multiLevelType w:val="hybridMultilevel"/>
    <w:tmpl w:val="6AE09FC6"/>
    <w:lvl w:ilvl="0" w:tplc="B8CAA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C6540"/>
    <w:multiLevelType w:val="hybridMultilevel"/>
    <w:tmpl w:val="403C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52BEA"/>
    <w:multiLevelType w:val="hybridMultilevel"/>
    <w:tmpl w:val="175C73C4"/>
    <w:lvl w:ilvl="0" w:tplc="24D8FED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50F64"/>
    <w:multiLevelType w:val="hybridMultilevel"/>
    <w:tmpl w:val="AEA0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B2821"/>
    <w:multiLevelType w:val="hybridMultilevel"/>
    <w:tmpl w:val="7432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5027"/>
    <w:multiLevelType w:val="hybridMultilevel"/>
    <w:tmpl w:val="20D4C316"/>
    <w:lvl w:ilvl="0" w:tplc="3716D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4233"/>
    <w:multiLevelType w:val="hybridMultilevel"/>
    <w:tmpl w:val="F8102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84DA4"/>
    <w:multiLevelType w:val="hybridMultilevel"/>
    <w:tmpl w:val="5D587EF6"/>
    <w:lvl w:ilvl="0" w:tplc="4D9476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F0E8B"/>
    <w:multiLevelType w:val="hybridMultilevel"/>
    <w:tmpl w:val="ECF8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C4FA2"/>
    <w:multiLevelType w:val="hybridMultilevel"/>
    <w:tmpl w:val="86DA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45ACE"/>
    <w:multiLevelType w:val="hybridMultilevel"/>
    <w:tmpl w:val="93025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963E3"/>
    <w:multiLevelType w:val="hybridMultilevel"/>
    <w:tmpl w:val="4E4E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BAD"/>
    <w:multiLevelType w:val="hybridMultilevel"/>
    <w:tmpl w:val="F3C21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E3C0F"/>
    <w:multiLevelType w:val="hybridMultilevel"/>
    <w:tmpl w:val="A2422DE0"/>
    <w:lvl w:ilvl="0" w:tplc="2E501A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6A7DDC"/>
    <w:multiLevelType w:val="hybridMultilevel"/>
    <w:tmpl w:val="0F4082F6"/>
    <w:lvl w:ilvl="0" w:tplc="660AEF1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D464E"/>
    <w:multiLevelType w:val="hybridMultilevel"/>
    <w:tmpl w:val="E818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5428E"/>
    <w:multiLevelType w:val="hybridMultilevel"/>
    <w:tmpl w:val="0360B1B4"/>
    <w:lvl w:ilvl="0" w:tplc="660AEF1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057D0"/>
    <w:multiLevelType w:val="hybridMultilevel"/>
    <w:tmpl w:val="0352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70F9D"/>
    <w:multiLevelType w:val="hybridMultilevel"/>
    <w:tmpl w:val="79728082"/>
    <w:lvl w:ilvl="0" w:tplc="878A2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A0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ED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E2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C7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E0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2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25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29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33780"/>
    <w:multiLevelType w:val="hybridMultilevel"/>
    <w:tmpl w:val="BA725BFC"/>
    <w:lvl w:ilvl="0" w:tplc="E852115E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E5E66"/>
    <w:multiLevelType w:val="hybridMultilevel"/>
    <w:tmpl w:val="E57448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D2AB4"/>
    <w:multiLevelType w:val="hybridMultilevel"/>
    <w:tmpl w:val="D6D2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B4056"/>
    <w:multiLevelType w:val="hybridMultilevel"/>
    <w:tmpl w:val="C7A2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84F19"/>
    <w:multiLevelType w:val="hybridMultilevel"/>
    <w:tmpl w:val="6324F0A2"/>
    <w:lvl w:ilvl="0" w:tplc="3EFE2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267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C3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8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E1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49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2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43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C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95BBC"/>
    <w:multiLevelType w:val="hybridMultilevel"/>
    <w:tmpl w:val="22D83136"/>
    <w:lvl w:ilvl="0" w:tplc="38600A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D44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0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E8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6D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47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33C4D"/>
    <w:multiLevelType w:val="hybridMultilevel"/>
    <w:tmpl w:val="3BAC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437CF"/>
    <w:multiLevelType w:val="hybridMultilevel"/>
    <w:tmpl w:val="2020CA0A"/>
    <w:lvl w:ilvl="0" w:tplc="6D70BE5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02B8B"/>
    <w:multiLevelType w:val="hybridMultilevel"/>
    <w:tmpl w:val="67384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116A"/>
    <w:multiLevelType w:val="hybridMultilevel"/>
    <w:tmpl w:val="D33AEF5E"/>
    <w:lvl w:ilvl="0" w:tplc="6DCC8B9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34262"/>
    <w:multiLevelType w:val="hybridMultilevel"/>
    <w:tmpl w:val="C27483C2"/>
    <w:lvl w:ilvl="0" w:tplc="E852115E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C6BED"/>
    <w:multiLevelType w:val="hybridMultilevel"/>
    <w:tmpl w:val="76F2B3CE"/>
    <w:lvl w:ilvl="0" w:tplc="872AE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86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4E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D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C2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42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C0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85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C564C"/>
    <w:multiLevelType w:val="hybridMultilevel"/>
    <w:tmpl w:val="AA727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A6A75"/>
    <w:multiLevelType w:val="hybridMultilevel"/>
    <w:tmpl w:val="4D38C836"/>
    <w:lvl w:ilvl="0" w:tplc="E852115E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31974"/>
    <w:multiLevelType w:val="hybridMultilevel"/>
    <w:tmpl w:val="67743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9F2F24"/>
    <w:multiLevelType w:val="hybridMultilevel"/>
    <w:tmpl w:val="4A1A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81066"/>
    <w:multiLevelType w:val="hybridMultilevel"/>
    <w:tmpl w:val="9894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51ED4"/>
    <w:multiLevelType w:val="multilevel"/>
    <w:tmpl w:val="ABDE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3"/>
  </w:num>
  <w:num w:numId="3">
    <w:abstractNumId w:val="39"/>
  </w:num>
  <w:num w:numId="4">
    <w:abstractNumId w:val="27"/>
  </w:num>
  <w:num w:numId="5">
    <w:abstractNumId w:val="32"/>
  </w:num>
  <w:num w:numId="6">
    <w:abstractNumId w:val="19"/>
  </w:num>
  <w:num w:numId="7">
    <w:abstractNumId w:val="28"/>
  </w:num>
  <w:num w:numId="8">
    <w:abstractNumId w:val="41"/>
  </w:num>
  <w:num w:numId="9">
    <w:abstractNumId w:val="23"/>
  </w:num>
  <w:num w:numId="10">
    <w:abstractNumId w:val="25"/>
  </w:num>
  <w:num w:numId="11">
    <w:abstractNumId w:val="22"/>
  </w:num>
  <w:num w:numId="12">
    <w:abstractNumId w:val="42"/>
  </w:num>
  <w:num w:numId="13">
    <w:abstractNumId w:val="7"/>
  </w:num>
  <w:num w:numId="14">
    <w:abstractNumId w:val="38"/>
  </w:num>
  <w:num w:numId="15">
    <w:abstractNumId w:val="31"/>
  </w:num>
  <w:num w:numId="16">
    <w:abstractNumId w:val="30"/>
  </w:num>
  <w:num w:numId="17">
    <w:abstractNumId w:val="24"/>
  </w:num>
  <w:num w:numId="18">
    <w:abstractNumId w:val="15"/>
  </w:num>
  <w:num w:numId="19">
    <w:abstractNumId w:val="9"/>
  </w:num>
  <w:num w:numId="20">
    <w:abstractNumId w:val="26"/>
  </w:num>
  <w:num w:numId="21">
    <w:abstractNumId w:val="37"/>
  </w:num>
  <w:num w:numId="22">
    <w:abstractNumId w:val="29"/>
  </w:num>
  <w:num w:numId="23">
    <w:abstractNumId w:val="4"/>
  </w:num>
  <w:num w:numId="24">
    <w:abstractNumId w:val="20"/>
  </w:num>
  <w:num w:numId="25">
    <w:abstractNumId w:val="16"/>
  </w:num>
  <w:num w:numId="26">
    <w:abstractNumId w:val="44"/>
  </w:num>
  <w:num w:numId="27">
    <w:abstractNumId w:val="21"/>
  </w:num>
  <w:num w:numId="28">
    <w:abstractNumId w:val="14"/>
  </w:num>
  <w:num w:numId="29">
    <w:abstractNumId w:val="11"/>
  </w:num>
  <w:num w:numId="30">
    <w:abstractNumId w:val="12"/>
  </w:num>
  <w:num w:numId="31">
    <w:abstractNumId w:val="13"/>
  </w:num>
  <w:num w:numId="32">
    <w:abstractNumId w:val="17"/>
  </w:num>
  <w:num w:numId="33">
    <w:abstractNumId w:val="10"/>
  </w:num>
  <w:num w:numId="34">
    <w:abstractNumId w:val="34"/>
  </w:num>
  <w:num w:numId="35">
    <w:abstractNumId w:val="1"/>
  </w:num>
  <w:num w:numId="36">
    <w:abstractNumId w:val="35"/>
  </w:num>
  <w:num w:numId="37">
    <w:abstractNumId w:val="18"/>
  </w:num>
  <w:num w:numId="38">
    <w:abstractNumId w:val="5"/>
  </w:num>
  <w:num w:numId="39">
    <w:abstractNumId w:val="43"/>
  </w:num>
  <w:num w:numId="40">
    <w:abstractNumId w:val="2"/>
  </w:num>
  <w:num w:numId="41">
    <w:abstractNumId w:val="36"/>
  </w:num>
  <w:num w:numId="42">
    <w:abstractNumId w:val="40"/>
  </w:num>
  <w:num w:numId="43">
    <w:abstractNumId w:val="8"/>
  </w:num>
  <w:num w:numId="44">
    <w:abstractNumId w:val="3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9C"/>
    <w:rsid w:val="0001513C"/>
    <w:rsid w:val="000236B7"/>
    <w:rsid w:val="00025880"/>
    <w:rsid w:val="00035A3D"/>
    <w:rsid w:val="00035A7B"/>
    <w:rsid w:val="00063D68"/>
    <w:rsid w:val="00067CCF"/>
    <w:rsid w:val="00095299"/>
    <w:rsid w:val="000A6A39"/>
    <w:rsid w:val="000C49EB"/>
    <w:rsid w:val="000C576D"/>
    <w:rsid w:val="000C5D21"/>
    <w:rsid w:val="000D1856"/>
    <w:rsid w:val="000D1A00"/>
    <w:rsid w:val="00100A0F"/>
    <w:rsid w:val="00131B0D"/>
    <w:rsid w:val="001528C2"/>
    <w:rsid w:val="0016119C"/>
    <w:rsid w:val="0016126E"/>
    <w:rsid w:val="001833DF"/>
    <w:rsid w:val="00192D04"/>
    <w:rsid w:val="001C0330"/>
    <w:rsid w:val="001C7A4C"/>
    <w:rsid w:val="001D648C"/>
    <w:rsid w:val="001D7E4F"/>
    <w:rsid w:val="001E3C94"/>
    <w:rsid w:val="00205C28"/>
    <w:rsid w:val="00214863"/>
    <w:rsid w:val="00214B97"/>
    <w:rsid w:val="00223E99"/>
    <w:rsid w:val="0023502E"/>
    <w:rsid w:val="00236167"/>
    <w:rsid w:val="002842E6"/>
    <w:rsid w:val="002A2373"/>
    <w:rsid w:val="002A2A13"/>
    <w:rsid w:val="002B464D"/>
    <w:rsid w:val="002B66D1"/>
    <w:rsid w:val="00301088"/>
    <w:rsid w:val="003030DD"/>
    <w:rsid w:val="0031043F"/>
    <w:rsid w:val="003316D7"/>
    <w:rsid w:val="00335478"/>
    <w:rsid w:val="00341D9D"/>
    <w:rsid w:val="00355A12"/>
    <w:rsid w:val="00384BA1"/>
    <w:rsid w:val="003916A3"/>
    <w:rsid w:val="003957D5"/>
    <w:rsid w:val="00397C15"/>
    <w:rsid w:val="003A12FF"/>
    <w:rsid w:val="003B26EC"/>
    <w:rsid w:val="003C0A0D"/>
    <w:rsid w:val="003C3EB9"/>
    <w:rsid w:val="003E1407"/>
    <w:rsid w:val="003F58F7"/>
    <w:rsid w:val="004028D6"/>
    <w:rsid w:val="00406511"/>
    <w:rsid w:val="004075DB"/>
    <w:rsid w:val="00420CC2"/>
    <w:rsid w:val="00442C6C"/>
    <w:rsid w:val="004446A8"/>
    <w:rsid w:val="00447B07"/>
    <w:rsid w:val="00496B57"/>
    <w:rsid w:val="004C38F8"/>
    <w:rsid w:val="004D66F2"/>
    <w:rsid w:val="004F2416"/>
    <w:rsid w:val="004F4439"/>
    <w:rsid w:val="005049DA"/>
    <w:rsid w:val="005111E9"/>
    <w:rsid w:val="00516B09"/>
    <w:rsid w:val="0052750D"/>
    <w:rsid w:val="005345D3"/>
    <w:rsid w:val="005427DA"/>
    <w:rsid w:val="00544C27"/>
    <w:rsid w:val="005525CC"/>
    <w:rsid w:val="0057174B"/>
    <w:rsid w:val="005A5312"/>
    <w:rsid w:val="005E0E2C"/>
    <w:rsid w:val="0060067D"/>
    <w:rsid w:val="0061214A"/>
    <w:rsid w:val="006179AA"/>
    <w:rsid w:val="00627912"/>
    <w:rsid w:val="0064012B"/>
    <w:rsid w:val="006616F7"/>
    <w:rsid w:val="006E1CBF"/>
    <w:rsid w:val="006F0D52"/>
    <w:rsid w:val="00765D97"/>
    <w:rsid w:val="00782543"/>
    <w:rsid w:val="00794CDE"/>
    <w:rsid w:val="007C5238"/>
    <w:rsid w:val="007D59ED"/>
    <w:rsid w:val="007D62E1"/>
    <w:rsid w:val="007E44CE"/>
    <w:rsid w:val="0080159F"/>
    <w:rsid w:val="00811CAA"/>
    <w:rsid w:val="00817E7E"/>
    <w:rsid w:val="00826EA9"/>
    <w:rsid w:val="00827CA6"/>
    <w:rsid w:val="00827F58"/>
    <w:rsid w:val="0085226F"/>
    <w:rsid w:val="008766BD"/>
    <w:rsid w:val="0087781A"/>
    <w:rsid w:val="00892C70"/>
    <w:rsid w:val="008B1371"/>
    <w:rsid w:val="008B48C2"/>
    <w:rsid w:val="008B63C0"/>
    <w:rsid w:val="008C3EB2"/>
    <w:rsid w:val="009414F1"/>
    <w:rsid w:val="0095642F"/>
    <w:rsid w:val="0096679A"/>
    <w:rsid w:val="00970735"/>
    <w:rsid w:val="009773B9"/>
    <w:rsid w:val="009BE0BC"/>
    <w:rsid w:val="009E4E13"/>
    <w:rsid w:val="009FD233"/>
    <w:rsid w:val="00A01DDD"/>
    <w:rsid w:val="00A028CB"/>
    <w:rsid w:val="00A13701"/>
    <w:rsid w:val="00A17807"/>
    <w:rsid w:val="00A207CD"/>
    <w:rsid w:val="00A21312"/>
    <w:rsid w:val="00A2148E"/>
    <w:rsid w:val="00A30F1E"/>
    <w:rsid w:val="00A57A4A"/>
    <w:rsid w:val="00A708E1"/>
    <w:rsid w:val="00A83FB1"/>
    <w:rsid w:val="00A85A99"/>
    <w:rsid w:val="00AA7759"/>
    <w:rsid w:val="00AB18A0"/>
    <w:rsid w:val="00AC4351"/>
    <w:rsid w:val="00AD6BE5"/>
    <w:rsid w:val="00AE06E5"/>
    <w:rsid w:val="00AE2B76"/>
    <w:rsid w:val="00AF0DC9"/>
    <w:rsid w:val="00AF2B99"/>
    <w:rsid w:val="00AF3FF8"/>
    <w:rsid w:val="00AF65AB"/>
    <w:rsid w:val="00AF75E2"/>
    <w:rsid w:val="00B21D21"/>
    <w:rsid w:val="00B23DF8"/>
    <w:rsid w:val="00B27A1C"/>
    <w:rsid w:val="00B5051D"/>
    <w:rsid w:val="00BB345B"/>
    <w:rsid w:val="00BC0643"/>
    <w:rsid w:val="00C011CD"/>
    <w:rsid w:val="00C3262C"/>
    <w:rsid w:val="00C526C7"/>
    <w:rsid w:val="00C560F4"/>
    <w:rsid w:val="00C72902"/>
    <w:rsid w:val="00C73168"/>
    <w:rsid w:val="00C903E7"/>
    <w:rsid w:val="00CA67E8"/>
    <w:rsid w:val="00CC1A35"/>
    <w:rsid w:val="00CE1F69"/>
    <w:rsid w:val="00D11AB1"/>
    <w:rsid w:val="00D22A80"/>
    <w:rsid w:val="00D323BF"/>
    <w:rsid w:val="00D55C39"/>
    <w:rsid w:val="00D666DE"/>
    <w:rsid w:val="00D8319C"/>
    <w:rsid w:val="00D83DF7"/>
    <w:rsid w:val="00D93616"/>
    <w:rsid w:val="00DA034B"/>
    <w:rsid w:val="00DD3CE0"/>
    <w:rsid w:val="00DD5BA2"/>
    <w:rsid w:val="00DE71A6"/>
    <w:rsid w:val="00E00A9E"/>
    <w:rsid w:val="00E02689"/>
    <w:rsid w:val="00E10E67"/>
    <w:rsid w:val="00E117B3"/>
    <w:rsid w:val="00E22A00"/>
    <w:rsid w:val="00E45314"/>
    <w:rsid w:val="00E52017"/>
    <w:rsid w:val="00E53989"/>
    <w:rsid w:val="00E55A44"/>
    <w:rsid w:val="00E65428"/>
    <w:rsid w:val="00E6595F"/>
    <w:rsid w:val="00E8364A"/>
    <w:rsid w:val="00E84A65"/>
    <w:rsid w:val="00EB1725"/>
    <w:rsid w:val="00EB6A2C"/>
    <w:rsid w:val="00EC4644"/>
    <w:rsid w:val="00ED3AE2"/>
    <w:rsid w:val="00ED3E16"/>
    <w:rsid w:val="00EF1619"/>
    <w:rsid w:val="00EF4B71"/>
    <w:rsid w:val="00EF70EE"/>
    <w:rsid w:val="00F06794"/>
    <w:rsid w:val="00F067DD"/>
    <w:rsid w:val="00F17E4B"/>
    <w:rsid w:val="00F2779C"/>
    <w:rsid w:val="00F46A54"/>
    <w:rsid w:val="00F630B4"/>
    <w:rsid w:val="00F67341"/>
    <w:rsid w:val="00F70BC9"/>
    <w:rsid w:val="00F71098"/>
    <w:rsid w:val="00F76FA0"/>
    <w:rsid w:val="00FB29CE"/>
    <w:rsid w:val="01866BA0"/>
    <w:rsid w:val="0237B11D"/>
    <w:rsid w:val="02A6B131"/>
    <w:rsid w:val="0300D46E"/>
    <w:rsid w:val="033C85EA"/>
    <w:rsid w:val="03567BE5"/>
    <w:rsid w:val="0373AAB6"/>
    <w:rsid w:val="038E668C"/>
    <w:rsid w:val="04197C73"/>
    <w:rsid w:val="0442A41D"/>
    <w:rsid w:val="044D33A8"/>
    <w:rsid w:val="046B13C6"/>
    <w:rsid w:val="046D86D6"/>
    <w:rsid w:val="04C0053C"/>
    <w:rsid w:val="04C32CB0"/>
    <w:rsid w:val="0504596D"/>
    <w:rsid w:val="05429D2B"/>
    <w:rsid w:val="05734356"/>
    <w:rsid w:val="058F3876"/>
    <w:rsid w:val="05DECD84"/>
    <w:rsid w:val="05F02EDA"/>
    <w:rsid w:val="07165E6C"/>
    <w:rsid w:val="072B08D7"/>
    <w:rsid w:val="07A52798"/>
    <w:rsid w:val="07C1B43E"/>
    <w:rsid w:val="07D30E8A"/>
    <w:rsid w:val="0816D029"/>
    <w:rsid w:val="0853E05A"/>
    <w:rsid w:val="08B8699B"/>
    <w:rsid w:val="091F3E62"/>
    <w:rsid w:val="09537FC3"/>
    <w:rsid w:val="09C84EE2"/>
    <w:rsid w:val="09CF3AFA"/>
    <w:rsid w:val="09E471E0"/>
    <w:rsid w:val="0A34BAEC"/>
    <w:rsid w:val="0A3DD2CC"/>
    <w:rsid w:val="0A4C8104"/>
    <w:rsid w:val="0A50782E"/>
    <w:rsid w:val="0A82DFBB"/>
    <w:rsid w:val="0B3FF114"/>
    <w:rsid w:val="0BCCE92F"/>
    <w:rsid w:val="0BF1A90E"/>
    <w:rsid w:val="0C3DCC0A"/>
    <w:rsid w:val="0CE5CD87"/>
    <w:rsid w:val="0DADBEA9"/>
    <w:rsid w:val="0DE963D8"/>
    <w:rsid w:val="0E028C35"/>
    <w:rsid w:val="0E0A825E"/>
    <w:rsid w:val="0E38CC70"/>
    <w:rsid w:val="0E5AE80F"/>
    <w:rsid w:val="0E9EA935"/>
    <w:rsid w:val="0EAFF1CB"/>
    <w:rsid w:val="0EBADCDA"/>
    <w:rsid w:val="0EC3FE6E"/>
    <w:rsid w:val="0ECD809E"/>
    <w:rsid w:val="0EF334F0"/>
    <w:rsid w:val="0F165CDC"/>
    <w:rsid w:val="0F1A259C"/>
    <w:rsid w:val="0F2949D0"/>
    <w:rsid w:val="0F30E16E"/>
    <w:rsid w:val="0F47B40F"/>
    <w:rsid w:val="0FD49CD1"/>
    <w:rsid w:val="10C0B7FB"/>
    <w:rsid w:val="113442F9"/>
    <w:rsid w:val="11395469"/>
    <w:rsid w:val="114C09DE"/>
    <w:rsid w:val="11544FD7"/>
    <w:rsid w:val="1197C741"/>
    <w:rsid w:val="11F4F1F2"/>
    <w:rsid w:val="12409E47"/>
    <w:rsid w:val="12882F74"/>
    <w:rsid w:val="1322F860"/>
    <w:rsid w:val="1378BC84"/>
    <w:rsid w:val="137D35E5"/>
    <w:rsid w:val="1397C838"/>
    <w:rsid w:val="139A0E80"/>
    <w:rsid w:val="13A45545"/>
    <w:rsid w:val="147118C2"/>
    <w:rsid w:val="14726FC9"/>
    <w:rsid w:val="14C12244"/>
    <w:rsid w:val="14E159B2"/>
    <w:rsid w:val="151EAF67"/>
    <w:rsid w:val="15775EAA"/>
    <w:rsid w:val="1592D915"/>
    <w:rsid w:val="1599D84D"/>
    <w:rsid w:val="15FA4DA9"/>
    <w:rsid w:val="16358AA2"/>
    <w:rsid w:val="1644F408"/>
    <w:rsid w:val="164B7F79"/>
    <w:rsid w:val="167189D4"/>
    <w:rsid w:val="167D9952"/>
    <w:rsid w:val="1695B9FD"/>
    <w:rsid w:val="16A58BC8"/>
    <w:rsid w:val="171BB8AB"/>
    <w:rsid w:val="172B5E9F"/>
    <w:rsid w:val="1790461E"/>
    <w:rsid w:val="17FFD217"/>
    <w:rsid w:val="19640696"/>
    <w:rsid w:val="19CD5ABF"/>
    <w:rsid w:val="19ED4C4A"/>
    <w:rsid w:val="1A9A71AF"/>
    <w:rsid w:val="1B0F80F6"/>
    <w:rsid w:val="1B891CAB"/>
    <w:rsid w:val="1BCB13AA"/>
    <w:rsid w:val="1BE5A765"/>
    <w:rsid w:val="1BFADE28"/>
    <w:rsid w:val="1C59B8F0"/>
    <w:rsid w:val="1C78B920"/>
    <w:rsid w:val="1CA2E1C0"/>
    <w:rsid w:val="1D24ED0C"/>
    <w:rsid w:val="1D4E1940"/>
    <w:rsid w:val="1D67A184"/>
    <w:rsid w:val="1DBD9D99"/>
    <w:rsid w:val="1DD42690"/>
    <w:rsid w:val="1DF2A2E9"/>
    <w:rsid w:val="1E3DCB8E"/>
    <w:rsid w:val="1E942AAB"/>
    <w:rsid w:val="1EE66EE5"/>
    <w:rsid w:val="1EF77773"/>
    <w:rsid w:val="1F1D4827"/>
    <w:rsid w:val="1F27A603"/>
    <w:rsid w:val="1F8B79D9"/>
    <w:rsid w:val="1FDE8FAC"/>
    <w:rsid w:val="20319FB6"/>
    <w:rsid w:val="2042AD26"/>
    <w:rsid w:val="20D6D410"/>
    <w:rsid w:val="20E4DD21"/>
    <w:rsid w:val="214A6048"/>
    <w:rsid w:val="216F3C40"/>
    <w:rsid w:val="21DD426A"/>
    <w:rsid w:val="21DE60F1"/>
    <w:rsid w:val="21F120AA"/>
    <w:rsid w:val="2211C2FA"/>
    <w:rsid w:val="222AEB57"/>
    <w:rsid w:val="224C41D1"/>
    <w:rsid w:val="22B45B55"/>
    <w:rsid w:val="22CF3B7E"/>
    <w:rsid w:val="22F2C95C"/>
    <w:rsid w:val="23374A21"/>
    <w:rsid w:val="237A3152"/>
    <w:rsid w:val="23A34F16"/>
    <w:rsid w:val="23D40DF1"/>
    <w:rsid w:val="2417828C"/>
    <w:rsid w:val="24DE551F"/>
    <w:rsid w:val="251FDBEF"/>
    <w:rsid w:val="2547F124"/>
    <w:rsid w:val="25A3831D"/>
    <w:rsid w:val="25B21800"/>
    <w:rsid w:val="262D52A8"/>
    <w:rsid w:val="267A2580"/>
    <w:rsid w:val="26ABF3F2"/>
    <w:rsid w:val="276202F3"/>
    <w:rsid w:val="27A17FB0"/>
    <w:rsid w:val="28638E83"/>
    <w:rsid w:val="2899C148"/>
    <w:rsid w:val="289CE8BC"/>
    <w:rsid w:val="28B31CE5"/>
    <w:rsid w:val="28CC17F3"/>
    <w:rsid w:val="290FBA50"/>
    <w:rsid w:val="292C6A08"/>
    <w:rsid w:val="2955A9E6"/>
    <w:rsid w:val="2A09E57A"/>
    <w:rsid w:val="2A175237"/>
    <w:rsid w:val="2A35CA6B"/>
    <w:rsid w:val="2A50D4C1"/>
    <w:rsid w:val="2A922C28"/>
    <w:rsid w:val="2A9A1D63"/>
    <w:rsid w:val="2AC3DA91"/>
    <w:rsid w:val="2AD6CBC2"/>
    <w:rsid w:val="2C03B8B5"/>
    <w:rsid w:val="2C7A7696"/>
    <w:rsid w:val="2D0AEC26"/>
    <w:rsid w:val="2D4770CF"/>
    <w:rsid w:val="2D5C6327"/>
    <w:rsid w:val="2D6C3409"/>
    <w:rsid w:val="2D942F07"/>
    <w:rsid w:val="2E024B3A"/>
    <w:rsid w:val="2EA16BD3"/>
    <w:rsid w:val="2EA6BC87"/>
    <w:rsid w:val="2ED2E096"/>
    <w:rsid w:val="2EDC5ED7"/>
    <w:rsid w:val="2F0A106F"/>
    <w:rsid w:val="2F155969"/>
    <w:rsid w:val="2F7650B4"/>
    <w:rsid w:val="2F93006C"/>
    <w:rsid w:val="2FAC6207"/>
    <w:rsid w:val="2FFC955B"/>
    <w:rsid w:val="300F0E39"/>
    <w:rsid w:val="30428CE8"/>
    <w:rsid w:val="30476453"/>
    <w:rsid w:val="304CDB87"/>
    <w:rsid w:val="3060A1E0"/>
    <w:rsid w:val="30707BDE"/>
    <w:rsid w:val="30BF092D"/>
    <w:rsid w:val="31303B32"/>
    <w:rsid w:val="316E4562"/>
    <w:rsid w:val="31C0D436"/>
    <w:rsid w:val="31DE5D49"/>
    <w:rsid w:val="31F3D440"/>
    <w:rsid w:val="326CC944"/>
    <w:rsid w:val="328EF62C"/>
    <w:rsid w:val="32C2C13C"/>
    <w:rsid w:val="32E864FA"/>
    <w:rsid w:val="3325B659"/>
    <w:rsid w:val="3326B17B"/>
    <w:rsid w:val="3353F54F"/>
    <w:rsid w:val="3387385A"/>
    <w:rsid w:val="33BE4572"/>
    <w:rsid w:val="33C3B725"/>
    <w:rsid w:val="3433431E"/>
    <w:rsid w:val="344AF06D"/>
    <w:rsid w:val="344FA57A"/>
    <w:rsid w:val="34569F9A"/>
    <w:rsid w:val="34E3B3FE"/>
    <w:rsid w:val="355CF406"/>
    <w:rsid w:val="355F816D"/>
    <w:rsid w:val="3566EE10"/>
    <w:rsid w:val="35DCE718"/>
    <w:rsid w:val="35E1F237"/>
    <w:rsid w:val="366A2D0E"/>
    <w:rsid w:val="3694BBF4"/>
    <w:rsid w:val="369BD654"/>
    <w:rsid w:val="37152254"/>
    <w:rsid w:val="37349E9E"/>
    <w:rsid w:val="379E6F55"/>
    <w:rsid w:val="37E612BF"/>
    <w:rsid w:val="38340731"/>
    <w:rsid w:val="384BD865"/>
    <w:rsid w:val="385E1E89"/>
    <w:rsid w:val="38931CB5"/>
    <w:rsid w:val="38966BCB"/>
    <w:rsid w:val="38F1A48C"/>
    <w:rsid w:val="394EFB5E"/>
    <w:rsid w:val="395F526F"/>
    <w:rsid w:val="3A60266C"/>
    <w:rsid w:val="3ABD35FE"/>
    <w:rsid w:val="3B7C7DC7"/>
    <w:rsid w:val="3B88F428"/>
    <w:rsid w:val="3B9F5E35"/>
    <w:rsid w:val="3BB7E2E6"/>
    <w:rsid w:val="3C124232"/>
    <w:rsid w:val="3C2FFB3A"/>
    <w:rsid w:val="3C48B586"/>
    <w:rsid w:val="3D2C06E4"/>
    <w:rsid w:val="3D880381"/>
    <w:rsid w:val="3D9D8C35"/>
    <w:rsid w:val="3DE964A3"/>
    <w:rsid w:val="3F0E5752"/>
    <w:rsid w:val="3F621CC1"/>
    <w:rsid w:val="3FB631EF"/>
    <w:rsid w:val="405A278E"/>
    <w:rsid w:val="408EB617"/>
    <w:rsid w:val="40B7C693"/>
    <w:rsid w:val="4135BD29"/>
    <w:rsid w:val="4171F505"/>
    <w:rsid w:val="41EB5AA4"/>
    <w:rsid w:val="41FB38AB"/>
    <w:rsid w:val="42F218D9"/>
    <w:rsid w:val="4312F91D"/>
    <w:rsid w:val="432C6125"/>
    <w:rsid w:val="434543B7"/>
    <w:rsid w:val="4361E8BC"/>
    <w:rsid w:val="43D9060E"/>
    <w:rsid w:val="43E1C875"/>
    <w:rsid w:val="44157999"/>
    <w:rsid w:val="44185F5D"/>
    <w:rsid w:val="444966E8"/>
    <w:rsid w:val="44890102"/>
    <w:rsid w:val="44A2B7B0"/>
    <w:rsid w:val="44F7093D"/>
    <w:rsid w:val="4551418B"/>
    <w:rsid w:val="455237C4"/>
    <w:rsid w:val="45F6EE85"/>
    <w:rsid w:val="46035E82"/>
    <w:rsid w:val="461EDD16"/>
    <w:rsid w:val="4624D163"/>
    <w:rsid w:val="462DF18B"/>
    <w:rsid w:val="463F8784"/>
    <w:rsid w:val="469B595B"/>
    <w:rsid w:val="46EB6E9B"/>
    <w:rsid w:val="46EE0825"/>
    <w:rsid w:val="478B61A1"/>
    <w:rsid w:val="478C8669"/>
    <w:rsid w:val="47C0A1C4"/>
    <w:rsid w:val="47EEA8A5"/>
    <w:rsid w:val="47F0324F"/>
    <w:rsid w:val="4803A400"/>
    <w:rsid w:val="483729BC"/>
    <w:rsid w:val="4841D872"/>
    <w:rsid w:val="484F0D17"/>
    <w:rsid w:val="4909F0CC"/>
    <w:rsid w:val="4976ABD1"/>
    <w:rsid w:val="49D38751"/>
    <w:rsid w:val="49DCCD6F"/>
    <w:rsid w:val="49DDA8D3"/>
    <w:rsid w:val="4A1E483F"/>
    <w:rsid w:val="4A230F5D"/>
    <w:rsid w:val="4A3CF010"/>
    <w:rsid w:val="4A491C73"/>
    <w:rsid w:val="4A883D1E"/>
    <w:rsid w:val="4A98A40F"/>
    <w:rsid w:val="4AC095F2"/>
    <w:rsid w:val="4B6ECA7E"/>
    <w:rsid w:val="4BCDC3ED"/>
    <w:rsid w:val="4BF9A304"/>
    <w:rsid w:val="4C490946"/>
    <w:rsid w:val="4CF00724"/>
    <w:rsid w:val="4CF7AF76"/>
    <w:rsid w:val="4D2C6953"/>
    <w:rsid w:val="4E2FE348"/>
    <w:rsid w:val="4E634551"/>
    <w:rsid w:val="4E85EB8E"/>
    <w:rsid w:val="4F684092"/>
    <w:rsid w:val="4F6C1532"/>
    <w:rsid w:val="4F6E7644"/>
    <w:rsid w:val="4F940715"/>
    <w:rsid w:val="4FBE0546"/>
    <w:rsid w:val="4FDAB9B7"/>
    <w:rsid w:val="4FE5ED55"/>
    <w:rsid w:val="4FF93508"/>
    <w:rsid w:val="50079792"/>
    <w:rsid w:val="504738B3"/>
    <w:rsid w:val="50F4F486"/>
    <w:rsid w:val="51851F22"/>
    <w:rsid w:val="51971ED4"/>
    <w:rsid w:val="519AE613"/>
    <w:rsid w:val="51ACC2FA"/>
    <w:rsid w:val="51C5EB57"/>
    <w:rsid w:val="51DE0C02"/>
    <w:rsid w:val="51FA2C83"/>
    <w:rsid w:val="521BD2C9"/>
    <w:rsid w:val="52603968"/>
    <w:rsid w:val="5303546B"/>
    <w:rsid w:val="530BE401"/>
    <w:rsid w:val="531D8E17"/>
    <w:rsid w:val="536DE45A"/>
    <w:rsid w:val="53800F98"/>
    <w:rsid w:val="53A64972"/>
    <w:rsid w:val="53D05D9A"/>
    <w:rsid w:val="5421B1CA"/>
    <w:rsid w:val="54588B00"/>
    <w:rsid w:val="54C14BFE"/>
    <w:rsid w:val="54F9016B"/>
    <w:rsid w:val="55042D01"/>
    <w:rsid w:val="5644CFFE"/>
    <w:rsid w:val="56552ED9"/>
    <w:rsid w:val="565D1C5F"/>
    <w:rsid w:val="565E3773"/>
    <w:rsid w:val="565FCB6C"/>
    <w:rsid w:val="56E3AE7F"/>
    <w:rsid w:val="56FA0062"/>
    <w:rsid w:val="5756AA39"/>
    <w:rsid w:val="579F18FA"/>
    <w:rsid w:val="57F0FF3A"/>
    <w:rsid w:val="581C047E"/>
    <w:rsid w:val="582AC130"/>
    <w:rsid w:val="58BFEC5C"/>
    <w:rsid w:val="58EC4184"/>
    <w:rsid w:val="590BABF0"/>
    <w:rsid w:val="591D9F70"/>
    <w:rsid w:val="5935C018"/>
    <w:rsid w:val="5A005E35"/>
    <w:rsid w:val="5A06D96F"/>
    <w:rsid w:val="5A0CDFD6"/>
    <w:rsid w:val="5A23E1F9"/>
    <w:rsid w:val="5A4120AD"/>
    <w:rsid w:val="5AD6B9BC"/>
    <w:rsid w:val="5AD9867F"/>
    <w:rsid w:val="5AF2AA22"/>
    <w:rsid w:val="5AF612D4"/>
    <w:rsid w:val="5B03E4ED"/>
    <w:rsid w:val="5B865ACB"/>
    <w:rsid w:val="5BA2A9D0"/>
    <w:rsid w:val="5BCC6016"/>
    <w:rsid w:val="5BD88214"/>
    <w:rsid w:val="5C5F88DE"/>
    <w:rsid w:val="5C728A1D"/>
    <w:rsid w:val="5C7556E0"/>
    <w:rsid w:val="5D1D52A6"/>
    <w:rsid w:val="5DAA5A54"/>
    <w:rsid w:val="5E2501EC"/>
    <w:rsid w:val="5E5A4DFB"/>
    <w:rsid w:val="5E8B4602"/>
    <w:rsid w:val="5E933388"/>
    <w:rsid w:val="5EDA4A92"/>
    <w:rsid w:val="5F1C05A2"/>
    <w:rsid w:val="5F559748"/>
    <w:rsid w:val="5F6E5E53"/>
    <w:rsid w:val="5FF1F7F7"/>
    <w:rsid w:val="60E970A3"/>
    <w:rsid w:val="6123EF05"/>
    <w:rsid w:val="6148C803"/>
    <w:rsid w:val="6197E180"/>
    <w:rsid w:val="61A84DE2"/>
    <w:rsid w:val="61C05BDD"/>
    <w:rsid w:val="6277A556"/>
    <w:rsid w:val="62A57B16"/>
    <w:rsid w:val="62D7C778"/>
    <w:rsid w:val="62D91471"/>
    <w:rsid w:val="63239B06"/>
    <w:rsid w:val="63831A79"/>
    <w:rsid w:val="63C33DAB"/>
    <w:rsid w:val="63CA2FED"/>
    <w:rsid w:val="63E7F831"/>
    <w:rsid w:val="6407662E"/>
    <w:rsid w:val="6442CC5B"/>
    <w:rsid w:val="64819811"/>
    <w:rsid w:val="648870DC"/>
    <w:rsid w:val="64C9F699"/>
    <w:rsid w:val="64DEAD8E"/>
    <w:rsid w:val="64FA8786"/>
    <w:rsid w:val="653C2BAD"/>
    <w:rsid w:val="65504309"/>
    <w:rsid w:val="664664E1"/>
    <w:rsid w:val="6663D835"/>
    <w:rsid w:val="66D81A99"/>
    <w:rsid w:val="6728C636"/>
    <w:rsid w:val="67783DF3"/>
    <w:rsid w:val="67A23B85"/>
    <w:rsid w:val="6800DF51"/>
    <w:rsid w:val="683A15CE"/>
    <w:rsid w:val="6860CE0E"/>
    <w:rsid w:val="6899BD1E"/>
    <w:rsid w:val="68ED3FCE"/>
    <w:rsid w:val="695BC76E"/>
    <w:rsid w:val="696F772C"/>
    <w:rsid w:val="699EF39C"/>
    <w:rsid w:val="69A2EAC6"/>
    <w:rsid w:val="6A2A2CAD"/>
    <w:rsid w:val="6A954C8E"/>
    <w:rsid w:val="6AE95311"/>
    <w:rsid w:val="6AF797CF"/>
    <w:rsid w:val="6B4B076A"/>
    <w:rsid w:val="6B53F553"/>
    <w:rsid w:val="6B6D63D5"/>
    <w:rsid w:val="6B86FAE6"/>
    <w:rsid w:val="6B8C611D"/>
    <w:rsid w:val="6BCA1C3E"/>
    <w:rsid w:val="6BE55122"/>
    <w:rsid w:val="6C3286B9"/>
    <w:rsid w:val="6C59014F"/>
    <w:rsid w:val="6C738199"/>
    <w:rsid w:val="6CAF3315"/>
    <w:rsid w:val="6D3A5E98"/>
    <w:rsid w:val="6D5F985C"/>
    <w:rsid w:val="6DB2EB43"/>
    <w:rsid w:val="6DD59164"/>
    <w:rsid w:val="6DD644A0"/>
    <w:rsid w:val="6E1B35E5"/>
    <w:rsid w:val="6E3445AE"/>
    <w:rsid w:val="6E37CA87"/>
    <w:rsid w:val="6FD35F10"/>
    <w:rsid w:val="703FC02E"/>
    <w:rsid w:val="704E3864"/>
    <w:rsid w:val="705B727A"/>
    <w:rsid w:val="705BC679"/>
    <w:rsid w:val="706496F2"/>
    <w:rsid w:val="70F4BD05"/>
    <w:rsid w:val="713B647A"/>
    <w:rsid w:val="71749ED8"/>
    <w:rsid w:val="71A12091"/>
    <w:rsid w:val="71ED914A"/>
    <w:rsid w:val="71FD785F"/>
    <w:rsid w:val="720C6313"/>
    <w:rsid w:val="723AB5AF"/>
    <w:rsid w:val="72908D66"/>
    <w:rsid w:val="72B13214"/>
    <w:rsid w:val="7314C8DC"/>
    <w:rsid w:val="7341FC9E"/>
    <w:rsid w:val="7397295F"/>
    <w:rsid w:val="73A12BC9"/>
    <w:rsid w:val="73C38B5A"/>
    <w:rsid w:val="73E1AE35"/>
    <w:rsid w:val="7415E3A0"/>
    <w:rsid w:val="742C5DC7"/>
    <w:rsid w:val="744D58FE"/>
    <w:rsid w:val="7476EFEB"/>
    <w:rsid w:val="751898D6"/>
    <w:rsid w:val="753C01AE"/>
    <w:rsid w:val="75847CF5"/>
    <w:rsid w:val="7627B370"/>
    <w:rsid w:val="768E41C1"/>
    <w:rsid w:val="76F53433"/>
    <w:rsid w:val="773BA635"/>
    <w:rsid w:val="7765B3BA"/>
    <w:rsid w:val="786B85C6"/>
    <w:rsid w:val="78B39F65"/>
    <w:rsid w:val="791BA58F"/>
    <w:rsid w:val="79621B2F"/>
    <w:rsid w:val="79666745"/>
    <w:rsid w:val="7966CBEC"/>
    <w:rsid w:val="7981D037"/>
    <w:rsid w:val="798614FD"/>
    <w:rsid w:val="79C619B9"/>
    <w:rsid w:val="79E34D7F"/>
    <w:rsid w:val="7A21C728"/>
    <w:rsid w:val="7A9B9F4B"/>
    <w:rsid w:val="7AAA162C"/>
    <w:rsid w:val="7AF5C288"/>
    <w:rsid w:val="7B3067A6"/>
    <w:rsid w:val="7B46E858"/>
    <w:rsid w:val="7B6043CF"/>
    <w:rsid w:val="7BBD9789"/>
    <w:rsid w:val="7BC2F87B"/>
    <w:rsid w:val="7BE336D7"/>
    <w:rsid w:val="7C376FAC"/>
    <w:rsid w:val="7C5EC89F"/>
    <w:rsid w:val="7D170270"/>
    <w:rsid w:val="7D626B21"/>
    <w:rsid w:val="7D6F681E"/>
    <w:rsid w:val="7D8E9620"/>
    <w:rsid w:val="7DE69D43"/>
    <w:rsid w:val="7E0DA329"/>
    <w:rsid w:val="7E3DD894"/>
    <w:rsid w:val="7E44C4E3"/>
    <w:rsid w:val="7E6242BF"/>
    <w:rsid w:val="7E7319E2"/>
    <w:rsid w:val="7E7F5804"/>
    <w:rsid w:val="7EB94247"/>
    <w:rsid w:val="7F0CBC96"/>
    <w:rsid w:val="7F1D5B01"/>
    <w:rsid w:val="7F43EB71"/>
    <w:rsid w:val="7FBE8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1032C"/>
  <w15:chartTrackingRefBased/>
  <w15:docId w15:val="{7D277F9A-3C32-45C2-B015-54CB48A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A23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2A23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A2373"/>
    <w:rPr>
      <w:rFonts w:ascii="Arial" w:hAnsi="Arial"/>
      <w:b/>
      <w:bCs/>
      <w:sz w:val="32"/>
      <w:lang w:eastAsia="en-US"/>
    </w:rPr>
  </w:style>
  <w:style w:type="character" w:customStyle="1" w:styleId="BodyTextChar">
    <w:name w:val="Body Text Char"/>
    <w:link w:val="BodyText"/>
    <w:rsid w:val="002A2373"/>
    <w:rPr>
      <w:rFonts w:ascii="Arial" w:hAnsi="Arial"/>
      <w:b/>
      <w:bCs/>
      <w:sz w:val="32"/>
      <w:szCs w:val="24"/>
      <w:lang w:eastAsia="en-US"/>
    </w:rPr>
  </w:style>
  <w:style w:type="character" w:styleId="Hyperlink">
    <w:name w:val="Hyperlink"/>
    <w:rsid w:val="00817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312"/>
    <w:pPr>
      <w:ind w:left="720"/>
    </w:pPr>
  </w:style>
  <w:style w:type="table" w:styleId="GridTable1Light">
    <w:name w:val="Grid Table 1 Light"/>
    <w:basedOn w:val="TableNormal"/>
    <w:uiPriority w:val="46"/>
    <w:rsid w:val="00C903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236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57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C57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57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576D"/>
    <w:rPr>
      <w:sz w:val="24"/>
      <w:szCs w:val="24"/>
    </w:rPr>
  </w:style>
  <w:style w:type="character" w:styleId="CommentReference">
    <w:name w:val="annotation reference"/>
    <w:basedOn w:val="DefaultParagraphFont"/>
    <w:rsid w:val="00D55C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5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5C3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5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C39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3916A3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6126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61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958B54863BD4881F36E2BF7256133" ma:contentTypeVersion="13" ma:contentTypeDescription="Create a new document." ma:contentTypeScope="" ma:versionID="abfd34839d2ad1866101a1ed03c1681a">
  <xsd:schema xmlns:xsd="http://www.w3.org/2001/XMLSchema" xmlns:xs="http://www.w3.org/2001/XMLSchema" xmlns:p="http://schemas.microsoft.com/office/2006/metadata/properties" xmlns:ns3="88cf4faf-bc5f-49db-b344-5a45c7d3e714" xmlns:ns4="c10abd0a-b0e7-420b-bbf3-ad4b8e6c9528" targetNamespace="http://schemas.microsoft.com/office/2006/metadata/properties" ma:root="true" ma:fieldsID="9f8ae22d15534924e169792890812877" ns3:_="" ns4:_="">
    <xsd:import namespace="88cf4faf-bc5f-49db-b344-5a45c7d3e714"/>
    <xsd:import namespace="c10abd0a-b0e7-420b-bbf3-ad4b8e6c9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f4faf-bc5f-49db-b344-5a45c7d3e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abd0a-b0e7-420b-bbf3-ad4b8e6c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319FC-9EAD-41E7-9A8C-A115A2BCE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AB6F-33A3-491C-9E4C-4EF99AA35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2D75-9ADA-42D9-8995-BF780B36F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EBC2D-BCA2-434F-97C0-F03CFF65D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f4faf-bc5f-49db-b344-5a45c7d3e714"/>
    <ds:schemaRef ds:uri="c10abd0a-b0e7-420b-bbf3-ad4b8e6c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 administrative support to the Corporate Administration Manager, the Director, other members of the SMT and the rest of</vt:lpstr>
    </vt:vector>
  </TitlesOfParts>
  <Company>Hewlett-Packard Company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 administrative support to the Corporate Administration Manager, the Director, other members of the SMT and the rest of</dc:title>
  <dc:subject/>
  <dc:creator>An employee of</dc:creator>
  <cp:keywords/>
  <cp:lastModifiedBy>Janice Hardy</cp:lastModifiedBy>
  <cp:revision>2</cp:revision>
  <cp:lastPrinted>2006-08-18T20:20:00Z</cp:lastPrinted>
  <dcterms:created xsi:type="dcterms:W3CDTF">2021-11-15T16:16:00Z</dcterms:created>
  <dcterms:modified xsi:type="dcterms:W3CDTF">2021-11-15T16:16:00Z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0x010100102958B54863BD4881F36E2BF7256133</vt:lpwstr>
  </property>
</Properties>
</file>